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widowControl/>
        <w:adjustRightInd w:val="0"/>
        <w:snapToGrid w:val="0"/>
        <w:spacing w:line="360" w:lineRule="auto"/>
        <w:jc w:val="center"/>
        <w:rPr>
          <w:rFonts w:ascii="华文中宋" w:hAnsi="华文中宋" w:eastAsia="华文中宋" w:cs="宋体"/>
          <w:b/>
          <w:bCs/>
          <w:kern w:val="0"/>
          <w:sz w:val="32"/>
          <w:szCs w:val="32"/>
        </w:rPr>
      </w:pPr>
      <w:r>
        <w:rPr>
          <w:rFonts w:ascii="华文中宋" w:hAnsi="华文中宋" w:eastAsia="华文中宋" w:cs="宋体"/>
          <w:b/>
          <w:bCs/>
          <w:kern w:val="0"/>
          <w:sz w:val="32"/>
          <w:szCs w:val="32"/>
        </w:rPr>
        <w:t>山东大学关于“学位论文学术不端行为检测系统”</w:t>
      </w:r>
    </w:p>
    <w:p>
      <w:pPr>
        <w:widowControl/>
        <w:adjustRightInd w:val="0"/>
        <w:snapToGrid w:val="0"/>
        <w:spacing w:line="360" w:lineRule="auto"/>
        <w:jc w:val="center"/>
        <w:rPr>
          <w:rFonts w:ascii="华文中宋" w:hAnsi="华文中宋" w:eastAsia="华文中宋" w:cs="宋体"/>
          <w:b/>
          <w:bCs/>
          <w:kern w:val="0"/>
          <w:sz w:val="32"/>
          <w:szCs w:val="32"/>
        </w:rPr>
      </w:pPr>
      <w:r>
        <w:rPr>
          <w:rFonts w:ascii="华文中宋" w:hAnsi="华文中宋" w:eastAsia="华文中宋" w:cs="宋体"/>
          <w:b/>
          <w:bCs/>
          <w:kern w:val="0"/>
          <w:sz w:val="32"/>
          <w:szCs w:val="32"/>
        </w:rPr>
        <w:t>使用管理办法（试行）</w:t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华文仿宋" w:hAnsi="华文仿宋" w:eastAsia="华文仿宋" w:cs="宋体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华文仿宋" w:hAnsi="华文仿宋" w:eastAsia="华文仿宋" w:cs="宋体"/>
          <w:kern w:val="0"/>
          <w:sz w:val="28"/>
          <w:szCs w:val="28"/>
        </w:rPr>
      </w:pPr>
      <w:r>
        <w:rPr>
          <w:rFonts w:hint="eastAsia" w:ascii="华文仿宋" w:hAnsi="华文仿宋" w:eastAsia="华文仿宋" w:cs="宋体"/>
          <w:kern w:val="0"/>
          <w:sz w:val="28"/>
          <w:szCs w:val="28"/>
        </w:rPr>
        <w:t xml:space="preserve">为进一步加强研究生学术道德建设，严肃学术纪律，促进学术诚信，营造良好的学术环境，学校决定借助“学位论文学术不端行为检测系统”（以下简称系统）对研究生学位论文进行检测。为保证检测工作的顺利实施，特制定本管理办法。 </w:t>
      </w:r>
    </w:p>
    <w:p>
      <w:pPr>
        <w:widowControl/>
        <w:adjustRightInd w:val="0"/>
        <w:snapToGrid w:val="0"/>
        <w:spacing w:line="360" w:lineRule="auto"/>
        <w:jc w:val="center"/>
        <w:rPr>
          <w:rFonts w:ascii="华文仿宋" w:hAnsi="华文仿宋" w:eastAsia="华文仿宋" w:cs="宋体"/>
          <w:kern w:val="0"/>
          <w:sz w:val="28"/>
          <w:szCs w:val="28"/>
        </w:rPr>
      </w:pPr>
      <w:r>
        <w:rPr>
          <w:rFonts w:hint="eastAsia" w:ascii="华文仿宋" w:hAnsi="华文仿宋" w:eastAsia="华文仿宋" w:cs="宋体"/>
          <w:b/>
          <w:bCs/>
          <w:kern w:val="0"/>
          <w:sz w:val="28"/>
          <w:szCs w:val="28"/>
        </w:rPr>
        <w:t>第一章 论文检测组织及实施</w:t>
      </w:r>
      <w:r>
        <w:rPr>
          <w:rFonts w:hint="eastAsia" w:ascii="华文仿宋" w:hAnsi="华文仿宋" w:eastAsia="华文仿宋" w:cs="宋体"/>
          <w:kern w:val="0"/>
          <w:sz w:val="28"/>
          <w:szCs w:val="28"/>
        </w:rPr>
        <w:t xml:space="preserve"> </w:t>
      </w:r>
    </w:p>
    <w:p>
      <w:pPr>
        <w:widowControl/>
        <w:adjustRightInd w:val="0"/>
        <w:snapToGrid w:val="0"/>
        <w:spacing w:line="360" w:lineRule="auto"/>
        <w:ind w:firstLine="561" w:firstLineChars="200"/>
        <w:jc w:val="left"/>
        <w:rPr>
          <w:rFonts w:ascii="华文仿宋" w:hAnsi="华文仿宋" w:eastAsia="华文仿宋" w:cs="宋体"/>
          <w:kern w:val="0"/>
          <w:sz w:val="28"/>
          <w:szCs w:val="28"/>
        </w:rPr>
      </w:pPr>
      <w:r>
        <w:rPr>
          <w:rFonts w:hint="eastAsia" w:ascii="华文仿宋" w:hAnsi="华文仿宋" w:eastAsia="华文仿宋" w:cs="宋体"/>
          <w:b/>
          <w:bCs/>
          <w:kern w:val="0"/>
          <w:sz w:val="28"/>
          <w:szCs w:val="28"/>
        </w:rPr>
        <w:t>第一条</w:t>
      </w:r>
      <w:r>
        <w:rPr>
          <w:rFonts w:hint="eastAsia" w:ascii="华文仿宋" w:hAnsi="华文仿宋" w:eastAsia="华文仿宋" w:cs="宋体"/>
          <w:kern w:val="0"/>
          <w:sz w:val="28"/>
          <w:szCs w:val="28"/>
        </w:rPr>
        <w:t xml:space="preserve"> 研究生院学位办公室负责协调检测指标和检测系统子帐号设置，供各学位评定分委员会（以下简称分会）使用，并负责检查子帐号使用情况。</w:t>
      </w:r>
    </w:p>
    <w:p>
      <w:pPr>
        <w:widowControl/>
        <w:adjustRightInd w:val="0"/>
        <w:snapToGrid w:val="0"/>
        <w:spacing w:line="360" w:lineRule="auto"/>
        <w:ind w:firstLine="561" w:firstLineChars="200"/>
        <w:jc w:val="left"/>
        <w:rPr>
          <w:rFonts w:ascii="华文仿宋" w:hAnsi="华文仿宋" w:eastAsia="华文仿宋" w:cs="宋体"/>
          <w:kern w:val="0"/>
          <w:sz w:val="28"/>
          <w:szCs w:val="28"/>
        </w:rPr>
      </w:pPr>
      <w:r>
        <w:rPr>
          <w:rFonts w:hint="eastAsia" w:ascii="华文仿宋" w:hAnsi="华文仿宋" w:eastAsia="华文仿宋" w:cs="宋体"/>
          <w:b/>
          <w:bCs/>
          <w:kern w:val="0"/>
          <w:sz w:val="28"/>
          <w:szCs w:val="28"/>
        </w:rPr>
        <w:t>第二条</w:t>
      </w:r>
      <w:r>
        <w:rPr>
          <w:rFonts w:hint="eastAsia" w:ascii="华文仿宋" w:hAnsi="华文仿宋" w:eastAsia="华文仿宋" w:cs="宋体"/>
          <w:kern w:val="0"/>
          <w:sz w:val="28"/>
          <w:szCs w:val="28"/>
        </w:rPr>
        <w:t xml:space="preserve"> 各分会负责具体实施对本分会博士、硕士学位论文的检测及检测结果的认定，并提出处理意见或建议。</w:t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华文仿宋" w:hAnsi="华文仿宋" w:eastAsia="华文仿宋" w:cs="宋体"/>
          <w:kern w:val="0"/>
          <w:sz w:val="28"/>
          <w:szCs w:val="28"/>
        </w:rPr>
      </w:pPr>
      <w:r>
        <w:rPr>
          <w:rFonts w:hint="eastAsia" w:ascii="华文仿宋" w:hAnsi="华文仿宋" w:eastAsia="华文仿宋" w:cs="宋体"/>
          <w:kern w:val="0"/>
          <w:sz w:val="28"/>
          <w:szCs w:val="28"/>
        </w:rPr>
        <w:t>各分会要指定专人负责系统的使用和检测数据的下载留存。在使用的过程中须对用户名、密码严格保密，防止帐号被盗用。严禁使用系统进行重复检测或对本分会外的其他论文进行检测，如因此发生纠纷或影响到本分会的检测工作，将追究相关人员责任。</w:t>
      </w:r>
    </w:p>
    <w:p>
      <w:pPr>
        <w:shd w:val="clear" w:color="auto" w:fill="FFFFFF"/>
        <w:adjustRightInd w:val="0"/>
        <w:snapToGrid w:val="0"/>
        <w:spacing w:line="360" w:lineRule="auto"/>
        <w:ind w:firstLine="560"/>
        <w:rPr>
          <w:rFonts w:ascii="华文仿宋" w:hAnsi="华文仿宋" w:eastAsia="华文仿宋" w:cs="宋体"/>
          <w:kern w:val="0"/>
          <w:sz w:val="28"/>
          <w:szCs w:val="28"/>
        </w:rPr>
      </w:pPr>
      <w:r>
        <w:rPr>
          <w:rFonts w:hint="eastAsia" w:ascii="华文仿宋" w:hAnsi="华文仿宋" w:eastAsia="华文仿宋" w:cs="宋体"/>
          <w:b/>
          <w:bCs/>
          <w:kern w:val="0"/>
          <w:sz w:val="28"/>
          <w:szCs w:val="28"/>
        </w:rPr>
        <w:t xml:space="preserve">第三条 </w:t>
      </w:r>
      <w:r>
        <w:rPr>
          <w:rFonts w:hint="eastAsia" w:ascii="华文仿宋" w:hAnsi="华文仿宋" w:eastAsia="华文仿宋" w:cs="宋体"/>
          <w:kern w:val="0"/>
          <w:sz w:val="28"/>
          <w:szCs w:val="28"/>
        </w:rPr>
        <w:t>检测范围和检测时间。通过答辩的申请博士、硕士学位人员的学位论文须全部进行检测。提交检测的学位论文必须为经导师确认的学位论文最终稿。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560"/>
        <w:jc w:val="left"/>
        <w:rPr>
          <w:rFonts w:ascii="华文仿宋" w:hAnsi="华文仿宋" w:eastAsia="华文仿宋" w:cs="宋体"/>
          <w:kern w:val="0"/>
          <w:sz w:val="28"/>
          <w:szCs w:val="28"/>
        </w:rPr>
      </w:pPr>
      <w:r>
        <w:rPr>
          <w:rFonts w:hint="eastAsia" w:ascii="华文仿宋" w:hAnsi="华文仿宋" w:eastAsia="华文仿宋" w:cs="宋体"/>
          <w:kern w:val="0"/>
          <w:sz w:val="28"/>
          <w:szCs w:val="28"/>
        </w:rPr>
        <w:t>经学校审核确认具有密级的学位论文不能进行检测。确定为“内部保密”的学位论文，按正常论文进行检测。</w:t>
      </w:r>
    </w:p>
    <w:p>
      <w:pPr>
        <w:widowControl/>
        <w:adjustRightInd w:val="0"/>
        <w:snapToGrid w:val="0"/>
        <w:spacing w:line="360" w:lineRule="auto"/>
        <w:ind w:firstLine="561" w:firstLineChars="200"/>
        <w:jc w:val="left"/>
        <w:rPr>
          <w:rFonts w:hint="eastAsia" w:ascii="华文仿宋" w:hAnsi="华文仿宋" w:eastAsia="华文仿宋" w:cs="宋体"/>
          <w:kern w:val="0"/>
          <w:sz w:val="28"/>
          <w:szCs w:val="28"/>
        </w:rPr>
      </w:pPr>
      <w:r>
        <w:rPr>
          <w:rFonts w:hint="eastAsia" w:ascii="华文仿宋" w:hAnsi="华文仿宋" w:eastAsia="华文仿宋" w:cs="宋体"/>
          <w:b/>
          <w:bCs/>
          <w:kern w:val="0"/>
          <w:sz w:val="28"/>
          <w:szCs w:val="28"/>
        </w:rPr>
        <w:t xml:space="preserve">第四条  </w:t>
      </w:r>
      <w:r>
        <w:rPr>
          <w:rFonts w:hint="eastAsia" w:ascii="华文仿宋" w:hAnsi="华文仿宋" w:eastAsia="华文仿宋" w:cs="宋体"/>
          <w:bCs/>
          <w:kern w:val="0"/>
          <w:sz w:val="28"/>
          <w:szCs w:val="28"/>
        </w:rPr>
        <w:t>学位</w:t>
      </w:r>
      <w:r>
        <w:rPr>
          <w:rFonts w:hint="eastAsia" w:ascii="华文仿宋" w:hAnsi="华文仿宋" w:eastAsia="华文仿宋" w:cs="宋体"/>
          <w:kern w:val="0"/>
          <w:sz w:val="28"/>
          <w:szCs w:val="28"/>
        </w:rPr>
        <w:t>论文检测须在通过答辩后，分会审议授予学位前进行，具体时间由分会和学位办公室确定。</w:t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华文仿宋" w:hAnsi="华文仿宋" w:eastAsia="华文仿宋" w:cs="宋体"/>
          <w:kern w:val="0"/>
          <w:sz w:val="28"/>
          <w:szCs w:val="28"/>
        </w:rPr>
      </w:pPr>
      <w:r>
        <w:rPr>
          <w:rFonts w:hint="eastAsia" w:ascii="华文仿宋" w:hAnsi="华文仿宋" w:eastAsia="华文仿宋" w:cs="宋体"/>
          <w:kern w:val="0"/>
          <w:sz w:val="28"/>
          <w:szCs w:val="28"/>
        </w:rPr>
        <w:t>在规定时间内不提交者，视为自动放弃，分会不予审议其学位授予事宜。</w:t>
      </w:r>
    </w:p>
    <w:p>
      <w:pPr>
        <w:widowControl/>
        <w:adjustRightInd w:val="0"/>
        <w:snapToGrid w:val="0"/>
        <w:spacing w:line="360" w:lineRule="auto"/>
        <w:ind w:firstLine="561" w:firstLineChars="200"/>
        <w:jc w:val="left"/>
        <w:rPr>
          <w:rFonts w:ascii="华文仿宋" w:hAnsi="华文仿宋" w:eastAsia="华文仿宋" w:cs="宋体"/>
          <w:kern w:val="0"/>
          <w:sz w:val="28"/>
          <w:szCs w:val="28"/>
        </w:rPr>
      </w:pPr>
      <w:r>
        <w:rPr>
          <w:rFonts w:hint="eastAsia" w:ascii="华文仿宋" w:hAnsi="华文仿宋" w:eastAsia="华文仿宋" w:cs="宋体"/>
          <w:b/>
          <w:bCs/>
          <w:kern w:val="0"/>
          <w:sz w:val="28"/>
          <w:szCs w:val="28"/>
        </w:rPr>
        <w:t>第五条</w:t>
      </w:r>
      <w:r>
        <w:rPr>
          <w:rFonts w:hint="eastAsia" w:ascii="华文仿宋" w:hAnsi="华文仿宋" w:eastAsia="华文仿宋" w:cs="宋体"/>
          <w:kern w:val="0"/>
          <w:sz w:val="28"/>
          <w:szCs w:val="28"/>
        </w:rPr>
        <w:t xml:space="preserve">  学位办公室根据通过答辩人数分配检测篇数。每篇学位论文只检测一次。各分会要将</w:t>
      </w:r>
      <w:r>
        <w:rPr>
          <w:rFonts w:hint="eastAsia" w:ascii="华文仿宋" w:hAnsi="华文仿宋" w:eastAsia="华文仿宋"/>
          <w:color w:val="000000"/>
          <w:sz w:val="28"/>
          <w:szCs w:val="28"/>
        </w:rPr>
        <w:t>检测结果及时导入《山东大学研究生信息管理系统》。</w:t>
      </w:r>
    </w:p>
    <w:p>
      <w:pPr>
        <w:widowControl/>
        <w:adjustRightInd w:val="0"/>
        <w:snapToGrid w:val="0"/>
        <w:spacing w:line="360" w:lineRule="auto"/>
        <w:ind w:firstLine="561" w:firstLineChars="200"/>
        <w:jc w:val="left"/>
        <w:rPr>
          <w:rFonts w:ascii="华文仿宋" w:hAnsi="华文仿宋" w:eastAsia="华文仿宋" w:cs="宋体"/>
          <w:kern w:val="0"/>
          <w:sz w:val="28"/>
          <w:szCs w:val="28"/>
        </w:rPr>
      </w:pPr>
      <w:r>
        <w:rPr>
          <w:rFonts w:hint="eastAsia" w:ascii="华文仿宋" w:hAnsi="华文仿宋" w:eastAsia="华文仿宋" w:cs="宋体"/>
          <w:b/>
          <w:bCs/>
          <w:kern w:val="0"/>
          <w:sz w:val="28"/>
          <w:szCs w:val="28"/>
        </w:rPr>
        <w:t>第六条</w:t>
      </w:r>
      <w:r>
        <w:rPr>
          <w:rFonts w:hint="eastAsia" w:ascii="华文仿宋" w:hAnsi="华文仿宋" w:eastAsia="华文仿宋" w:cs="宋体"/>
          <w:kern w:val="0"/>
          <w:sz w:val="28"/>
          <w:szCs w:val="28"/>
        </w:rPr>
        <w:t xml:space="preserve">  被检测学位论文的电子版要求</w:t>
      </w:r>
    </w:p>
    <w:p>
      <w:pPr>
        <w:pStyle w:val="2"/>
        <w:shd w:val="clear" w:color="auto" w:fill="FFFFFF"/>
        <w:spacing w:before="0" w:beforeAutospacing="0" w:after="0" w:afterAutospacing="0"/>
        <w:ind w:firstLine="560" w:firstLineChars="200"/>
        <w:rPr>
          <w:rFonts w:ascii="华文仿宋" w:hAnsi="华文仿宋" w:eastAsia="华文仿宋"/>
          <w:color w:val="000000"/>
          <w:sz w:val="28"/>
          <w:szCs w:val="28"/>
        </w:rPr>
      </w:pPr>
      <w:r>
        <w:rPr>
          <w:rFonts w:hint="eastAsia" w:ascii="华文仿宋" w:hAnsi="华文仿宋" w:eastAsia="华文仿宋"/>
          <w:color w:val="000000"/>
          <w:sz w:val="28"/>
          <w:szCs w:val="28"/>
        </w:rPr>
        <w:t>（一）通过《山东大学研究生信息管理系统》提交检测的论文全文须为通过答辩的论文最终稿；</w:t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华文仿宋" w:hAnsi="华文仿宋" w:eastAsia="华文仿宋"/>
          <w:color w:val="000000"/>
          <w:sz w:val="28"/>
          <w:szCs w:val="28"/>
        </w:rPr>
      </w:pPr>
      <w:r>
        <w:rPr>
          <w:rFonts w:hint="eastAsia" w:ascii="华文仿宋" w:hAnsi="华文仿宋" w:eastAsia="华文仿宋"/>
          <w:color w:val="000000"/>
          <w:sz w:val="28"/>
          <w:szCs w:val="28"/>
        </w:rPr>
        <w:t>（二）论文电子版需为pdf格式；</w:t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华文仿宋" w:hAnsi="华文仿宋" w:eastAsia="华文仿宋" w:cs="宋体"/>
          <w:b/>
          <w:bCs/>
          <w:kern w:val="0"/>
          <w:sz w:val="28"/>
          <w:szCs w:val="28"/>
        </w:rPr>
      </w:pPr>
      <w:r>
        <w:rPr>
          <w:rFonts w:hint="eastAsia" w:ascii="华文仿宋" w:hAnsi="华文仿宋" w:eastAsia="华文仿宋"/>
          <w:color w:val="000000"/>
          <w:sz w:val="28"/>
          <w:szCs w:val="28"/>
        </w:rPr>
        <w:t>（三）论文上传《山东大学研究生信息管理系统》和进行检测均以“学号”命名。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华文仿宋" w:hAnsi="华文仿宋" w:eastAsia="华文仿宋" w:cs="宋体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360" w:lineRule="auto"/>
        <w:jc w:val="center"/>
        <w:rPr>
          <w:rFonts w:ascii="华文仿宋" w:hAnsi="华文仿宋" w:eastAsia="华文仿宋" w:cs="宋体"/>
          <w:kern w:val="0"/>
          <w:sz w:val="28"/>
          <w:szCs w:val="28"/>
        </w:rPr>
      </w:pPr>
      <w:r>
        <w:rPr>
          <w:rFonts w:hint="eastAsia" w:ascii="华文仿宋" w:hAnsi="华文仿宋" w:eastAsia="华文仿宋" w:cs="宋体"/>
          <w:b/>
          <w:bCs/>
          <w:kern w:val="0"/>
          <w:sz w:val="28"/>
          <w:szCs w:val="28"/>
        </w:rPr>
        <w:t>第二章 检测结果处理及学术不端行为认定</w:t>
      </w:r>
      <w:r>
        <w:rPr>
          <w:rFonts w:hint="eastAsia" w:ascii="华文仿宋" w:hAnsi="华文仿宋" w:eastAsia="华文仿宋" w:cs="宋体"/>
          <w:kern w:val="0"/>
          <w:sz w:val="28"/>
          <w:szCs w:val="28"/>
        </w:rPr>
        <w:t xml:space="preserve"> 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622"/>
        <w:jc w:val="left"/>
        <w:rPr>
          <w:rFonts w:ascii="华文仿宋" w:hAnsi="华文仿宋" w:eastAsia="华文仿宋" w:cs="宋体"/>
          <w:color w:val="000000"/>
          <w:kern w:val="0"/>
          <w:sz w:val="28"/>
          <w:szCs w:val="28"/>
        </w:rPr>
      </w:pPr>
      <w:r>
        <w:rPr>
          <w:rFonts w:hint="eastAsia" w:ascii="华文仿宋" w:hAnsi="华文仿宋" w:eastAsia="华文仿宋" w:cs="宋体"/>
          <w:b/>
          <w:bCs/>
          <w:color w:val="000000"/>
          <w:kern w:val="0"/>
          <w:sz w:val="28"/>
          <w:szCs w:val="28"/>
        </w:rPr>
        <w:t xml:space="preserve">第七条  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系统检测结果“总文字复制比”仅作为判断学术不端行为的参考，不能作为认定的唯一依据。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622"/>
        <w:jc w:val="left"/>
        <w:rPr>
          <w:rFonts w:ascii="华文仿宋" w:hAnsi="华文仿宋" w:eastAsia="华文仿宋" w:cs="宋体"/>
          <w:color w:val="FF0000"/>
          <w:kern w:val="0"/>
          <w:sz w:val="28"/>
          <w:szCs w:val="28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学术不端行为的认定必须由分会组织不少于3位专家对论文进行鉴定，并由专家组给出</w:t>
      </w:r>
      <w:r>
        <w:rPr>
          <w:rFonts w:hint="eastAsia" w:ascii="华文仿宋" w:hAnsi="华文仿宋" w:eastAsia="华文仿宋" w:cs="宋体"/>
          <w:kern w:val="0"/>
          <w:sz w:val="28"/>
          <w:szCs w:val="28"/>
        </w:rPr>
        <w:t>1份由所有鉴定专家签名的书面鉴定意见。</w:t>
      </w:r>
    </w:p>
    <w:p>
      <w:pPr>
        <w:widowControl/>
        <w:adjustRightInd w:val="0"/>
        <w:snapToGrid w:val="0"/>
        <w:spacing w:line="360" w:lineRule="auto"/>
        <w:ind w:firstLine="561" w:firstLineChars="200"/>
        <w:jc w:val="left"/>
        <w:rPr>
          <w:rFonts w:ascii="华文仿宋" w:hAnsi="华文仿宋" w:eastAsia="华文仿宋" w:cs="宋体"/>
          <w:kern w:val="0"/>
          <w:sz w:val="28"/>
          <w:szCs w:val="28"/>
        </w:rPr>
      </w:pPr>
      <w:r>
        <w:rPr>
          <w:rFonts w:hint="eastAsia" w:ascii="华文仿宋" w:hAnsi="华文仿宋" w:eastAsia="华文仿宋" w:cs="宋体"/>
          <w:b/>
          <w:bCs/>
          <w:kern w:val="0"/>
          <w:sz w:val="28"/>
          <w:szCs w:val="28"/>
        </w:rPr>
        <w:t>第八条</w:t>
      </w:r>
      <w:r>
        <w:rPr>
          <w:rFonts w:hint="eastAsia" w:ascii="华文仿宋" w:hAnsi="华文仿宋" w:eastAsia="华文仿宋" w:cs="宋体"/>
          <w:kern w:val="0"/>
          <w:sz w:val="28"/>
          <w:szCs w:val="28"/>
        </w:rPr>
        <w:t xml:space="preserve">  检测结果的处理</w:t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华文仿宋" w:hAnsi="华文仿宋" w:eastAsia="华文仿宋" w:cs="宋体"/>
          <w:kern w:val="0"/>
          <w:sz w:val="28"/>
          <w:szCs w:val="28"/>
        </w:rPr>
      </w:pPr>
      <w:r>
        <w:rPr>
          <w:rFonts w:hint="eastAsia" w:ascii="华文仿宋" w:hAnsi="华文仿宋" w:eastAsia="华文仿宋" w:cs="宋体"/>
          <w:kern w:val="0"/>
          <w:sz w:val="28"/>
          <w:szCs w:val="28"/>
        </w:rPr>
        <w:t>以下“总文字复制比”均指“去除</w:t>
      </w:r>
      <w:r>
        <w:rPr>
          <w:rFonts w:ascii="华文仿宋" w:hAnsi="华文仿宋" w:eastAsia="华文仿宋" w:cs="Arial"/>
          <w:sz w:val="28"/>
          <w:szCs w:val="28"/>
        </w:rPr>
        <w:t>本人已发表文献复制比”</w:t>
      </w:r>
      <w:r>
        <w:rPr>
          <w:rFonts w:hint="eastAsia" w:ascii="华文仿宋" w:hAnsi="华文仿宋" w:eastAsia="华文仿宋" w:cs="Arial"/>
          <w:sz w:val="28"/>
          <w:szCs w:val="28"/>
        </w:rPr>
        <w:t>。</w:t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华文仿宋" w:hAnsi="华文仿宋" w:eastAsia="华文仿宋" w:cs="宋体"/>
          <w:kern w:val="0"/>
          <w:sz w:val="28"/>
          <w:szCs w:val="28"/>
        </w:rPr>
      </w:pPr>
      <w:r>
        <w:rPr>
          <w:rFonts w:hint="eastAsia" w:ascii="华文仿宋" w:hAnsi="华文仿宋" w:eastAsia="华文仿宋" w:cs="宋体"/>
          <w:kern w:val="0"/>
          <w:sz w:val="28"/>
          <w:szCs w:val="28"/>
        </w:rPr>
        <w:t>（一） 全文“总文字复制比”小于15%（不含15%），由导师结合核心章节文字复制比等相关情况，负责审查鉴定。学位论文不存在学术不端行为的，可正常申请学位。</w:t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华文仿宋" w:hAnsi="华文仿宋" w:eastAsia="华文仿宋" w:cs="宋体"/>
          <w:kern w:val="0"/>
          <w:sz w:val="28"/>
          <w:szCs w:val="28"/>
        </w:rPr>
      </w:pPr>
      <w:r>
        <w:rPr>
          <w:rFonts w:hint="eastAsia" w:ascii="华文仿宋" w:hAnsi="华文仿宋" w:eastAsia="华文仿宋" w:cs="宋体"/>
          <w:kern w:val="0"/>
          <w:sz w:val="28"/>
          <w:szCs w:val="28"/>
        </w:rPr>
        <w:t>（二）全文“总文字复制比”在15%与30%之间（含15%，30%）的，由分会组织不少于3人的专家组进行鉴定，并填写《山东大学学位论文重复性检测审查表》。无学术不端行为的可正常申请学位。存在学术不端行为，但未构成学位论文作假的，本次学位申请无效，半年后可重新提出答辩申请。</w:t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华文仿宋" w:hAnsi="华文仿宋" w:eastAsia="华文仿宋" w:cs="宋体"/>
          <w:kern w:val="0"/>
          <w:sz w:val="28"/>
          <w:szCs w:val="28"/>
        </w:rPr>
      </w:pPr>
      <w:r>
        <w:rPr>
          <w:rFonts w:hint="eastAsia" w:ascii="华文仿宋" w:hAnsi="华文仿宋" w:eastAsia="华文仿宋" w:cs="宋体"/>
          <w:kern w:val="0"/>
          <w:sz w:val="28"/>
          <w:szCs w:val="28"/>
        </w:rPr>
        <w:t>（三）全文“总文字复制比”大于30%的，本次学位申请无效。由分会组织不少于3人的专家组进行鉴定，并填写《山东大学学位论文重复性检测审查表》。经鉴定，确不存在学术不端行为的，经分会审议通过后，可提交校学位评定委员会会议审批，但须进行特别情况说明。存在学术不端行为，但未构成学位论文作假的，半年后可重新提出答辩申请。</w:t>
      </w:r>
    </w:p>
    <w:p>
      <w:pPr>
        <w:pStyle w:val="2"/>
        <w:adjustRightInd w:val="0"/>
        <w:snapToGrid w:val="0"/>
        <w:spacing w:before="0" w:beforeAutospacing="0" w:after="0" w:afterAutospacing="0" w:line="360" w:lineRule="auto"/>
        <w:ind w:firstLine="560"/>
        <w:rPr>
          <w:rFonts w:ascii="华文仿宋" w:hAnsi="华文仿宋" w:eastAsia="华文仿宋" w:cs="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（四）无论“总文字复制比”高低，经专家组鉴定，存在</w:t>
      </w:r>
      <w:r>
        <w:rPr>
          <w:rFonts w:hint="eastAsia" w:ascii="华文仿宋" w:hAnsi="华文仿宋" w:eastAsia="华文仿宋" w:cs="仿宋"/>
          <w:sz w:val="28"/>
          <w:szCs w:val="28"/>
        </w:rPr>
        <w:t>剽窃或数据作假等严重作假行为的，按照《</w:t>
      </w:r>
      <w:r>
        <w:rPr>
          <w:rFonts w:hint="eastAsia" w:ascii="华文仿宋" w:hAnsi="华文仿宋" w:eastAsia="华文仿宋"/>
          <w:color w:val="000000"/>
          <w:sz w:val="28"/>
          <w:szCs w:val="28"/>
          <w:lang w:eastAsia="ja-JP"/>
        </w:rPr>
        <w:t>山东大学学位论文作假行为处理实施细则（试行）</w:t>
      </w:r>
      <w:r>
        <w:rPr>
          <w:rFonts w:hint="eastAsia" w:ascii="华文仿宋" w:hAnsi="华文仿宋" w:eastAsia="华文仿宋" w:cs="仿宋"/>
          <w:sz w:val="28"/>
          <w:szCs w:val="28"/>
        </w:rPr>
        <w:t>》（</w:t>
      </w:r>
      <w:r>
        <w:rPr>
          <w:rFonts w:hint="eastAsia" w:ascii="华文仿宋" w:hAnsi="华文仿宋" w:eastAsia="华文仿宋"/>
          <w:bCs/>
          <w:color w:val="000000"/>
          <w:sz w:val="28"/>
          <w:szCs w:val="28"/>
        </w:rPr>
        <w:t>山大研字〔2014〕5号）的有关规定，</w:t>
      </w:r>
      <w:r>
        <w:rPr>
          <w:rFonts w:hint="eastAsia" w:ascii="华文仿宋" w:hAnsi="华文仿宋" w:eastAsia="华文仿宋" w:cs="仿宋"/>
          <w:sz w:val="28"/>
          <w:szCs w:val="28"/>
        </w:rPr>
        <w:t>取消其学位申请资格，3年内不接受其学位申请</w:t>
      </w:r>
      <w:r>
        <w:rPr>
          <w:rFonts w:hint="eastAsia" w:ascii="华文仿宋" w:hAnsi="华文仿宋" w:eastAsia="华文仿宋"/>
          <w:sz w:val="28"/>
          <w:szCs w:val="28"/>
        </w:rPr>
        <w:t>。全日制研究生取消其学籍；</w:t>
      </w:r>
      <w:r>
        <w:rPr>
          <w:rFonts w:hint="eastAsia" w:ascii="华文仿宋" w:hAnsi="华文仿宋" w:eastAsia="华文仿宋" w:cs="仿宋"/>
          <w:sz w:val="28"/>
          <w:szCs w:val="28"/>
        </w:rPr>
        <w:t>在职攻读学位人员，通报其所在工作单位。暂停导师研究生招生资格。</w:t>
      </w:r>
    </w:p>
    <w:p>
      <w:pPr>
        <w:pStyle w:val="2"/>
        <w:adjustRightInd w:val="0"/>
        <w:snapToGrid w:val="0"/>
        <w:spacing w:before="0" w:beforeAutospacing="0" w:after="0" w:afterAutospacing="0" w:line="360" w:lineRule="auto"/>
        <w:ind w:firstLine="560"/>
        <w:rPr>
          <w:rFonts w:hint="eastAsia" w:ascii="华文仿宋" w:hAnsi="华文仿宋" w:eastAsia="华文仿宋"/>
          <w:bCs/>
          <w:sz w:val="28"/>
          <w:szCs w:val="28"/>
        </w:rPr>
      </w:pPr>
      <w:r>
        <w:rPr>
          <w:rFonts w:ascii="华文仿宋" w:hAnsi="华文仿宋" w:eastAsia="华文仿宋"/>
          <w:b/>
          <w:bCs/>
          <w:sz w:val="28"/>
          <w:szCs w:val="28"/>
        </w:rPr>
        <w:t>第</w:t>
      </w:r>
      <w:r>
        <w:rPr>
          <w:rFonts w:hint="eastAsia" w:ascii="华文仿宋" w:hAnsi="华文仿宋" w:eastAsia="华文仿宋"/>
          <w:b/>
          <w:bCs/>
          <w:sz w:val="28"/>
          <w:szCs w:val="28"/>
        </w:rPr>
        <w:t>九</w:t>
      </w:r>
      <w:r>
        <w:rPr>
          <w:rFonts w:ascii="华文仿宋" w:hAnsi="华文仿宋" w:eastAsia="华文仿宋"/>
          <w:b/>
          <w:bCs/>
          <w:sz w:val="28"/>
          <w:szCs w:val="28"/>
        </w:rPr>
        <w:t>条</w:t>
      </w:r>
      <w:r>
        <w:rPr>
          <w:rFonts w:hint="eastAsia" w:ascii="华文仿宋" w:hAnsi="华文仿宋" w:eastAsia="华文仿宋"/>
          <w:b/>
          <w:bCs/>
          <w:sz w:val="28"/>
          <w:szCs w:val="28"/>
        </w:rPr>
        <w:t xml:space="preserve">  </w:t>
      </w:r>
      <w:r>
        <w:rPr>
          <w:rFonts w:hint="eastAsia" w:ascii="华文仿宋" w:hAnsi="华文仿宋" w:eastAsia="华文仿宋"/>
          <w:sz w:val="28"/>
          <w:szCs w:val="28"/>
        </w:rPr>
        <w:t>分会在审议学位授予时，要对学位申请人学位论文的检测结果和鉴定情况进行审核。</w:t>
      </w:r>
      <w:r>
        <w:rPr>
          <w:rFonts w:hint="eastAsia" w:ascii="华文仿宋" w:hAnsi="华文仿宋" w:eastAsia="华文仿宋"/>
          <w:bCs/>
          <w:sz w:val="28"/>
          <w:szCs w:val="28"/>
        </w:rPr>
        <w:t>学校将组织专家对分会鉴定及处理情况进行抽查，对于证据充分的学位论文作假行为不进行认定的，要追究相关人员的责任。</w:t>
      </w:r>
    </w:p>
    <w:p>
      <w:pPr>
        <w:pStyle w:val="2"/>
        <w:adjustRightInd w:val="0"/>
        <w:snapToGrid w:val="0"/>
        <w:spacing w:before="0" w:beforeAutospacing="0" w:after="0" w:afterAutospacing="0" w:line="360" w:lineRule="auto"/>
        <w:ind w:firstLine="560"/>
        <w:rPr>
          <w:rFonts w:hint="eastAsia"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研究生院将定期抽取上一年度授位人员的学位论文进行复检，对复检中存在剽窃或者其他作假情形的学位论文，将视情节轻重，给予学生和导师相应的处理。</w:t>
      </w:r>
      <w:bookmarkStart w:id="0" w:name="_GoBack"/>
      <w:bookmarkEnd w:id="0"/>
    </w:p>
    <w:p>
      <w:pPr>
        <w:pStyle w:val="2"/>
        <w:adjustRightInd w:val="0"/>
        <w:snapToGrid w:val="0"/>
        <w:spacing w:before="0" w:beforeAutospacing="0" w:after="0" w:afterAutospacing="0" w:line="360" w:lineRule="auto"/>
        <w:ind w:firstLine="560"/>
        <w:rPr>
          <w:rFonts w:hint="eastAsia" w:ascii="华文仿宋" w:hAnsi="华文仿宋" w:eastAsia="华文仿宋"/>
          <w:sz w:val="28"/>
          <w:szCs w:val="28"/>
        </w:rPr>
      </w:pPr>
    </w:p>
    <w:p>
      <w:pPr>
        <w:widowControl/>
        <w:adjustRightInd w:val="0"/>
        <w:snapToGrid w:val="0"/>
        <w:spacing w:line="360" w:lineRule="auto"/>
        <w:jc w:val="center"/>
        <w:rPr>
          <w:rFonts w:ascii="华文仿宋" w:hAnsi="华文仿宋" w:eastAsia="华文仿宋" w:cs="宋体"/>
          <w:kern w:val="0"/>
          <w:sz w:val="28"/>
          <w:szCs w:val="28"/>
        </w:rPr>
      </w:pPr>
      <w:r>
        <w:rPr>
          <w:rFonts w:hint="eastAsia" w:ascii="华文仿宋" w:hAnsi="华文仿宋" w:eastAsia="华文仿宋" w:cs="宋体"/>
          <w:b/>
          <w:bCs/>
          <w:kern w:val="0"/>
          <w:sz w:val="28"/>
          <w:szCs w:val="28"/>
        </w:rPr>
        <w:t>第三章 其它</w:t>
      </w:r>
    </w:p>
    <w:p>
      <w:pPr>
        <w:widowControl/>
        <w:adjustRightInd w:val="0"/>
        <w:snapToGrid w:val="0"/>
        <w:spacing w:line="360" w:lineRule="auto"/>
        <w:ind w:firstLine="561" w:firstLineChars="200"/>
        <w:jc w:val="left"/>
        <w:rPr>
          <w:rFonts w:ascii="华文仿宋" w:hAnsi="华文仿宋" w:eastAsia="华文仿宋" w:cs="宋体"/>
          <w:kern w:val="0"/>
          <w:sz w:val="28"/>
          <w:szCs w:val="28"/>
        </w:rPr>
      </w:pPr>
      <w:r>
        <w:rPr>
          <w:rFonts w:ascii="华文仿宋" w:hAnsi="华文仿宋" w:eastAsia="华文仿宋" w:cs="宋体"/>
          <w:b/>
          <w:bCs/>
          <w:kern w:val="0"/>
          <w:sz w:val="28"/>
          <w:szCs w:val="28"/>
        </w:rPr>
        <w:t>第十条</w:t>
      </w:r>
      <w:r>
        <w:rPr>
          <w:rFonts w:ascii="华文仿宋" w:hAnsi="华文仿宋" w:eastAsia="华文仿宋" w:cs="宋体"/>
          <w:kern w:val="0"/>
          <w:sz w:val="28"/>
          <w:szCs w:val="28"/>
        </w:rPr>
        <w:t xml:space="preserve"> </w:t>
      </w:r>
      <w:r>
        <w:rPr>
          <w:rFonts w:hint="eastAsia" w:ascii="华文仿宋" w:hAnsi="华文仿宋" w:eastAsia="华文仿宋" w:cs="宋体"/>
          <w:kern w:val="0"/>
          <w:sz w:val="28"/>
          <w:szCs w:val="28"/>
        </w:rPr>
        <w:t xml:space="preserve"> </w:t>
      </w:r>
      <w:r>
        <w:rPr>
          <w:rFonts w:ascii="华文仿宋" w:hAnsi="华文仿宋" w:eastAsia="华文仿宋" w:cs="宋体"/>
          <w:kern w:val="0"/>
          <w:sz w:val="28"/>
          <w:szCs w:val="28"/>
        </w:rPr>
        <w:t>学位申请人及导师若对论文检测及处理结果有异议，可在收到处理结果</w:t>
      </w:r>
      <w:r>
        <w:rPr>
          <w:rFonts w:hint="eastAsia" w:ascii="华文仿宋" w:hAnsi="华文仿宋" w:eastAsia="华文仿宋" w:cs="宋体"/>
          <w:kern w:val="0"/>
          <w:sz w:val="28"/>
          <w:szCs w:val="28"/>
        </w:rPr>
        <w:t>5</w:t>
      </w:r>
      <w:r>
        <w:rPr>
          <w:rFonts w:ascii="华文仿宋" w:hAnsi="华文仿宋" w:eastAsia="华文仿宋" w:cs="宋体"/>
          <w:kern w:val="0"/>
          <w:sz w:val="28"/>
          <w:szCs w:val="28"/>
        </w:rPr>
        <w:t>个工作日内向所</w:t>
      </w:r>
      <w:r>
        <w:rPr>
          <w:rFonts w:hint="eastAsia" w:ascii="华文仿宋" w:hAnsi="华文仿宋" w:eastAsia="华文仿宋" w:cs="宋体"/>
          <w:kern w:val="0"/>
          <w:sz w:val="28"/>
          <w:szCs w:val="28"/>
        </w:rPr>
        <w:t>属分会</w:t>
      </w:r>
      <w:r>
        <w:rPr>
          <w:rFonts w:ascii="华文仿宋" w:hAnsi="华文仿宋" w:eastAsia="华文仿宋" w:cs="宋体"/>
          <w:kern w:val="0"/>
          <w:sz w:val="28"/>
          <w:szCs w:val="28"/>
        </w:rPr>
        <w:t>提出</w:t>
      </w:r>
      <w:r>
        <w:rPr>
          <w:rFonts w:hint="eastAsia" w:ascii="华文仿宋" w:hAnsi="华文仿宋" w:eastAsia="华文仿宋" w:cs="宋体"/>
          <w:kern w:val="0"/>
          <w:sz w:val="28"/>
          <w:szCs w:val="28"/>
        </w:rPr>
        <w:t>书面</w:t>
      </w:r>
      <w:r>
        <w:rPr>
          <w:rFonts w:ascii="华文仿宋" w:hAnsi="华文仿宋" w:eastAsia="华文仿宋" w:cs="宋体"/>
          <w:kern w:val="0"/>
          <w:sz w:val="28"/>
          <w:szCs w:val="28"/>
        </w:rPr>
        <w:t>申诉。</w:t>
      </w:r>
      <w:r>
        <w:rPr>
          <w:rFonts w:hint="eastAsia" w:ascii="华文仿宋" w:hAnsi="华文仿宋" w:eastAsia="华文仿宋" w:cs="宋体"/>
          <w:kern w:val="0"/>
          <w:sz w:val="28"/>
          <w:szCs w:val="28"/>
        </w:rPr>
        <w:t>分会</w:t>
      </w:r>
      <w:r>
        <w:rPr>
          <w:rFonts w:hint="eastAsia" w:ascii="华文仿宋" w:hAnsi="华文仿宋" w:eastAsia="华文仿宋" w:cs="仿宋"/>
          <w:kern w:val="0"/>
          <w:sz w:val="28"/>
          <w:szCs w:val="28"/>
        </w:rPr>
        <w:t>组织不少于3名专家进行复核并作出书面意见。分会根据复核意见，提出处理建议报学位办公室。</w:t>
      </w:r>
    </w:p>
    <w:p>
      <w:pPr>
        <w:widowControl/>
        <w:adjustRightInd w:val="0"/>
        <w:snapToGrid w:val="0"/>
        <w:spacing w:line="360" w:lineRule="auto"/>
        <w:ind w:firstLine="561" w:firstLineChars="200"/>
        <w:jc w:val="left"/>
        <w:rPr>
          <w:rFonts w:ascii="华文仿宋" w:hAnsi="华文仿宋" w:eastAsia="华文仿宋" w:cs="宋体"/>
          <w:kern w:val="0"/>
          <w:sz w:val="28"/>
          <w:szCs w:val="28"/>
        </w:rPr>
      </w:pPr>
      <w:r>
        <w:rPr>
          <w:rFonts w:hint="eastAsia" w:ascii="华文仿宋" w:hAnsi="华文仿宋" w:eastAsia="华文仿宋" w:cs="仿宋"/>
          <w:b/>
          <w:bCs/>
          <w:kern w:val="0"/>
          <w:sz w:val="28"/>
          <w:szCs w:val="28"/>
        </w:rPr>
        <w:t>第十一条</w:t>
      </w:r>
      <w:r>
        <w:rPr>
          <w:rFonts w:hint="eastAsia" w:ascii="华文仿宋" w:hAnsi="华文仿宋" w:eastAsia="华文仿宋" w:cs="仿宋"/>
          <w:kern w:val="0"/>
          <w:sz w:val="28"/>
          <w:szCs w:val="28"/>
        </w:rPr>
        <w:t xml:space="preserve">  学位申请人在论文检测中弄虚作假，一经发现，将视情节轻重给予相应处分直至取消其学位申请资格。 </w:t>
      </w:r>
    </w:p>
    <w:p>
      <w:pPr>
        <w:widowControl/>
        <w:adjustRightInd w:val="0"/>
        <w:snapToGrid w:val="0"/>
        <w:spacing w:line="360" w:lineRule="auto"/>
        <w:ind w:firstLine="561" w:firstLineChars="200"/>
        <w:jc w:val="left"/>
        <w:rPr>
          <w:rFonts w:ascii="华文仿宋" w:hAnsi="华文仿宋" w:eastAsia="华文仿宋" w:cs="宋体"/>
          <w:kern w:val="0"/>
          <w:sz w:val="28"/>
          <w:szCs w:val="28"/>
        </w:rPr>
      </w:pPr>
      <w:r>
        <w:rPr>
          <w:rFonts w:hint="eastAsia" w:ascii="华文仿宋" w:hAnsi="华文仿宋" w:eastAsia="华文仿宋" w:cs="宋体"/>
          <w:b/>
          <w:bCs/>
          <w:kern w:val="0"/>
          <w:sz w:val="28"/>
          <w:szCs w:val="28"/>
        </w:rPr>
        <w:t xml:space="preserve">第十二条  </w:t>
      </w:r>
      <w:r>
        <w:rPr>
          <w:rFonts w:hint="eastAsia" w:ascii="华文仿宋" w:hAnsi="华文仿宋" w:eastAsia="华文仿宋" w:cs="宋体"/>
          <w:kern w:val="0"/>
          <w:sz w:val="28"/>
          <w:szCs w:val="28"/>
        </w:rPr>
        <w:t>本办法自发布之日起实施，由研究生院负责解释。原与本办法不符的按本办法执行。</w:t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华文仿宋" w:hAnsi="华文仿宋" w:eastAsia="华文仿宋" w:cs="宋体"/>
          <w:kern w:val="0"/>
          <w:sz w:val="28"/>
          <w:szCs w:val="28"/>
        </w:rPr>
      </w:pPr>
      <w:r>
        <w:rPr>
          <w:rFonts w:hint="eastAsia" w:ascii="华文仿宋" w:hAnsi="华文仿宋" w:eastAsia="华文仿宋" w:cs="宋体"/>
          <w:kern w:val="0"/>
          <w:sz w:val="28"/>
          <w:szCs w:val="28"/>
        </w:rPr>
        <w:t xml:space="preserve">  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华文仿宋" w:hAnsi="华文仿宋" w:eastAsia="华文仿宋" w:cs="宋体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360" w:lineRule="auto"/>
        <w:ind w:firstLine="5600" w:firstLineChars="2000"/>
        <w:jc w:val="left"/>
        <w:rPr>
          <w:rFonts w:ascii="华文仿宋" w:hAnsi="华文仿宋" w:eastAsia="华文仿宋" w:cs="宋体"/>
          <w:kern w:val="0"/>
          <w:sz w:val="28"/>
          <w:szCs w:val="28"/>
        </w:rPr>
      </w:pPr>
      <w:r>
        <w:rPr>
          <w:rFonts w:hint="eastAsia" w:ascii="华文仿宋" w:hAnsi="华文仿宋" w:eastAsia="华文仿宋" w:cs="宋体"/>
          <w:kern w:val="0"/>
          <w:sz w:val="28"/>
          <w:szCs w:val="28"/>
        </w:rPr>
        <w:t>2016年5月</w:t>
      </w:r>
    </w:p>
    <w:p>
      <w:pPr>
        <w:adjustRightInd w:val="0"/>
        <w:snapToGrid w:val="0"/>
        <w:spacing w:line="360" w:lineRule="auto"/>
        <w:rPr>
          <w:rFonts w:ascii="华文仿宋" w:hAnsi="华文仿宋" w:eastAsia="华文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0D27DD"/>
    <w:rsid w:val="000D27DD"/>
    <w:rsid w:val="0015296C"/>
    <w:rsid w:val="00211703"/>
    <w:rsid w:val="00261735"/>
    <w:rsid w:val="0029520F"/>
    <w:rsid w:val="002C77B2"/>
    <w:rsid w:val="00523C3E"/>
    <w:rsid w:val="00523DC6"/>
    <w:rsid w:val="0058030A"/>
    <w:rsid w:val="005916A8"/>
    <w:rsid w:val="005E70AB"/>
    <w:rsid w:val="006A2126"/>
    <w:rsid w:val="006B51E5"/>
    <w:rsid w:val="00710F97"/>
    <w:rsid w:val="00761F24"/>
    <w:rsid w:val="007C10ED"/>
    <w:rsid w:val="008E49E0"/>
    <w:rsid w:val="008F38DF"/>
    <w:rsid w:val="009615E8"/>
    <w:rsid w:val="009A5667"/>
    <w:rsid w:val="00A475EC"/>
    <w:rsid w:val="00BE4B87"/>
    <w:rsid w:val="00C5313C"/>
    <w:rsid w:val="00CC759D"/>
    <w:rsid w:val="00D86714"/>
    <w:rsid w:val="00D873D0"/>
    <w:rsid w:val="00E05BF6"/>
    <w:rsid w:val="00EC789E"/>
    <w:rsid w:val="00EE7FF2"/>
    <w:rsid w:val="12F52B2A"/>
    <w:rsid w:val="19BD7FCA"/>
    <w:rsid w:val="4E3166D6"/>
    <w:rsid w:val="54D06235"/>
    <w:rsid w:val="5B9836D5"/>
    <w:rsid w:val="66E24AD6"/>
    <w:rsid w:val="6DAA1F76"/>
    <w:rsid w:val="73206B70"/>
    <w:rsid w:val="791B013F"/>
    <w:rsid w:val="7E5D46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4">
    <w:name w:val="Strong"/>
    <w:basedOn w:val="3"/>
    <w:qFormat/>
    <w:uiPriority w:val="22"/>
    <w:rPr>
      <w:b/>
      <w:bCs/>
    </w:rPr>
  </w:style>
  <w:style w:type="paragraph" w:customStyle="1" w:styleId="6">
    <w:name w:val="defaul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265</Words>
  <Characters>1514</Characters>
  <Lines>12</Lines>
  <Paragraphs>3</Paragraphs>
  <TotalTime>0</TotalTime>
  <ScaleCrop>false</ScaleCrop>
  <LinksUpToDate>false</LinksUpToDate>
  <CharactersWithSpaces>1776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2016-03-11T03:31:00Z</dcterms:created>
  <dc:creator>薛佩军</dc:creator>
  <cp:lastModifiedBy>匿名用户</cp:lastModifiedBy>
  <dcterms:modified xsi:type="dcterms:W3CDTF">2016-05-04T01:14:45Z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