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临床医学院关于教职工维护科研管理系统数据的通知</w:t>
      </w:r>
    </w:p>
    <w:p>
      <w:pPr>
        <w:spacing w:line="360" w:lineRule="auto"/>
        <w:ind w:firstLine="480" w:firstLineChars="200"/>
        <w:rPr>
          <w:rFonts w:hint="eastAsia" w:ascii="宋体" w:hAnsi="宋体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2"/>
          <w:lang w:val="en-US" w:eastAsia="zh-CN" w:bidi="ar-SA"/>
        </w:rPr>
        <w:t>根据教育部、省教育厅关于做好2017年高等学校科技统计工作的要求及学校统一工作部署，将于1月16日起进行2017年山东大学科研管理系统数据维护工作。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Theme="minorEastAsia" w:cstheme="minorBidi"/>
          <w:b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2"/>
          <w:lang w:val="en-US" w:eastAsia="zh-CN" w:bidi="ar-SA"/>
        </w:rPr>
        <w:t>数据维护时间：2018.1.16-2018.1.21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2"/>
          <w:lang w:val="en-US" w:eastAsia="zh-CN" w:bidi="ar-SA"/>
        </w:rPr>
        <w:t>维护入口：科学技术研究院网页右侧，山东大学科研管理系统入口</w:t>
      </w:r>
      <w:r>
        <w:rPr>
          <w:rFonts w:hint="eastAsia" w:ascii="宋体" w:hAnsi="宋体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>（网址</w:t>
      </w:r>
      <w:r>
        <w:rPr>
          <w:rFonts w:hint="eastAsia" w:ascii="宋体" w:hAnsi="宋体" w:eastAsiaTheme="minorEastAsia" w:cstheme="minorBidi"/>
          <w:kern w:val="2"/>
          <w:sz w:val="24"/>
          <w:szCs w:val="22"/>
          <w:lang w:val="en-US" w:eastAsia="zh-CN" w:bidi="ar-SA"/>
        </w:rPr>
        <w:t>http://www.rd.sdu.edu.cn/website/index）请各位老师用自己的工号密码进入，如有忘记密码的请联系临床医学院科研秘书朱承（88382709  chengzhu@sdu.edu.cn）重置密码</w:t>
      </w:r>
    </w:p>
    <w:p>
      <w:pPr>
        <w:numPr>
          <w:numId w:val="0"/>
        </w:numPr>
        <w:rPr>
          <w:rFonts w:hint="eastAsia" w:ascii="宋体" w:hAnsi="宋体" w:eastAsiaTheme="minorEastAsia" w:cstheme="minorBidi"/>
          <w:b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4"/>
          <w:szCs w:val="22"/>
          <w:lang w:val="en-US" w:eastAsia="zh-CN" w:bidi="ar-SA"/>
        </w:rPr>
        <w:t>3</w:t>
      </w: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2"/>
          <w:lang w:val="en-US" w:eastAsia="zh-CN" w:bidi="ar-SA"/>
        </w:rPr>
        <w:t>.维护内容：</w:t>
      </w:r>
    </w:p>
    <w:p>
      <w:pPr>
        <w:pStyle w:val="7"/>
        <w:numPr>
          <w:ilvl w:val="1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在科研管理系统中科学研究栏，文字类成果选项中，添加完成2017年发表的</w:t>
      </w:r>
      <w:r>
        <w:rPr>
          <w:rFonts w:hint="eastAsia" w:ascii="宋体" w:hAnsi="宋体"/>
          <w:color w:val="FF0000"/>
          <w:sz w:val="24"/>
          <w:highlight w:val="yellow"/>
        </w:rPr>
        <w:t>著作、</w:t>
      </w:r>
      <w:r>
        <w:rPr>
          <w:rFonts w:hint="eastAsia" w:ascii="宋体" w:hAnsi="宋体"/>
          <w:color w:val="FF0000"/>
          <w:sz w:val="24"/>
          <w:highlight w:val="yellow"/>
          <w:lang w:eastAsia="zh-CN"/>
        </w:rPr>
        <w:t>论文、</w:t>
      </w:r>
      <w:r>
        <w:rPr>
          <w:rFonts w:hint="eastAsia" w:ascii="宋体" w:hAnsi="宋体"/>
          <w:color w:val="FF0000"/>
          <w:sz w:val="24"/>
          <w:highlight w:val="yellow"/>
        </w:rPr>
        <w:t>教材信息</w:t>
      </w:r>
      <w:r>
        <w:rPr>
          <w:rFonts w:hint="eastAsia" w:ascii="宋体" w:hAnsi="宋体"/>
          <w:sz w:val="24"/>
        </w:rPr>
        <w:t>填写工作，并检查各字段无误，特别注意字数是千字；</w:t>
      </w:r>
    </w:p>
    <w:p>
      <w:pPr>
        <w:numPr>
          <w:numId w:val="0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6939915" cy="1744345"/>
            <wp:effectExtent l="0" t="0" r="13335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9915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1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在科研管理系统中科技统计栏，完成</w:t>
      </w:r>
      <w:r>
        <w:rPr>
          <w:rFonts w:hint="eastAsia" w:ascii="宋体" w:hAnsi="宋体"/>
          <w:color w:val="FF0000"/>
          <w:sz w:val="24"/>
          <w:highlight w:val="yellow"/>
        </w:rPr>
        <w:t>教科1表</w:t>
      </w:r>
      <w:r>
        <w:rPr>
          <w:rFonts w:hint="eastAsia" w:ascii="宋体" w:hAnsi="宋体"/>
          <w:sz w:val="24"/>
        </w:rPr>
        <w:t>人力资源情况中个人信息的修改、添加工作，完成</w:t>
      </w:r>
      <w:r>
        <w:rPr>
          <w:rFonts w:hint="eastAsia" w:ascii="宋体" w:hAnsi="宋体"/>
          <w:color w:val="FF0000"/>
          <w:sz w:val="24"/>
          <w:highlight w:val="yellow"/>
        </w:rPr>
        <w:t>教科8表</w:t>
      </w:r>
      <w:r>
        <w:rPr>
          <w:rFonts w:hint="eastAsia" w:ascii="宋体" w:hAnsi="宋体"/>
          <w:sz w:val="24"/>
        </w:rPr>
        <w:t>科技著作情况文理设置。</w:t>
      </w:r>
    </w:p>
    <w:p>
      <w:pPr>
        <w:numPr>
          <w:numId w:val="0"/>
        </w:numPr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w:drawing>
          <wp:inline distT="0" distB="0" distL="0" distR="0">
            <wp:extent cx="6878955" cy="1704340"/>
            <wp:effectExtent l="0" t="0" r="17145" b="1016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895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w:t>个人信息说明：</w:t>
      </w:r>
    </w:p>
    <w:tbl>
      <w:tblPr>
        <w:tblStyle w:val="6"/>
        <w:tblW w:w="8506" w:type="dxa"/>
        <w:jc w:val="center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72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18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出生年月</w:t>
            </w:r>
          </w:p>
        </w:tc>
        <w:tc>
          <w:tcPr>
            <w:tcW w:w="7229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精确到月，格式为YYYYMM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18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最后学历</w:t>
            </w:r>
          </w:p>
        </w:tc>
        <w:tc>
          <w:tcPr>
            <w:tcW w:w="7229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lang w:eastAsia="zh-CN"/>
              </w:rPr>
              <w:t>系统默认为</w:t>
            </w:r>
            <w:r>
              <w:rPr>
                <w:rFonts w:hint="eastAsia" w:ascii="宋体" w:hAnsi="宋体" w:cs="Arial"/>
                <w:bCs/>
                <w:kern w:val="0"/>
                <w:sz w:val="24"/>
              </w:rPr>
              <w:t>人事部</w:t>
            </w:r>
            <w:r>
              <w:rPr>
                <w:rFonts w:hint="eastAsia" w:ascii="宋体" w:hAnsi="宋体" w:cs="Arial"/>
                <w:bCs/>
                <w:kern w:val="0"/>
                <w:sz w:val="24"/>
                <w:lang w:eastAsia="zh-CN"/>
              </w:rPr>
              <w:t>导出</w:t>
            </w:r>
            <w:r>
              <w:rPr>
                <w:rFonts w:hint="eastAsia" w:ascii="宋体" w:hAnsi="宋体" w:cs="Arial"/>
                <w:bCs/>
                <w:kern w:val="0"/>
                <w:sz w:val="24"/>
              </w:rPr>
              <w:t>数据，可根据实际修改，仅用于科技统计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18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技术职务</w:t>
            </w:r>
          </w:p>
        </w:tc>
        <w:tc>
          <w:tcPr>
            <w:tcW w:w="722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lang w:eastAsia="zh-CN"/>
              </w:rPr>
              <w:t>系统默认为</w:t>
            </w:r>
            <w:r>
              <w:rPr>
                <w:rFonts w:hint="eastAsia" w:ascii="宋体" w:hAnsi="宋体" w:cs="Arial"/>
                <w:bCs/>
                <w:kern w:val="0"/>
                <w:sz w:val="24"/>
              </w:rPr>
              <w:t>人事部</w:t>
            </w:r>
            <w:r>
              <w:rPr>
                <w:rFonts w:hint="eastAsia" w:ascii="宋体" w:hAnsi="宋体" w:cs="Arial"/>
                <w:bCs/>
                <w:kern w:val="0"/>
                <w:sz w:val="24"/>
                <w:lang w:eastAsia="zh-CN"/>
              </w:rPr>
              <w:t>导出</w:t>
            </w:r>
            <w:r>
              <w:rPr>
                <w:rFonts w:hint="eastAsia" w:ascii="宋体" w:hAnsi="宋体" w:cs="Arial"/>
                <w:bCs/>
                <w:kern w:val="0"/>
                <w:sz w:val="24"/>
              </w:rPr>
              <w:t>数据，可根据实际修改，仅用于科技统计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18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对应上一数据而变化，可修改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18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职务类别</w:t>
            </w:r>
          </w:p>
        </w:tc>
        <w:tc>
          <w:tcPr>
            <w:tcW w:w="722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lang w:eastAsia="zh-CN"/>
              </w:rPr>
              <w:t>系统默认为</w:t>
            </w:r>
            <w:r>
              <w:rPr>
                <w:rFonts w:hint="eastAsia" w:ascii="宋体" w:hAnsi="宋体" w:cs="Arial"/>
                <w:bCs/>
                <w:kern w:val="0"/>
                <w:sz w:val="24"/>
              </w:rPr>
              <w:t>人事部</w:t>
            </w:r>
            <w:r>
              <w:rPr>
                <w:rFonts w:hint="eastAsia" w:ascii="宋体" w:hAnsi="宋体" w:cs="Arial"/>
                <w:bCs/>
                <w:kern w:val="0"/>
                <w:sz w:val="24"/>
                <w:lang w:eastAsia="zh-CN"/>
              </w:rPr>
              <w:t>导出</w:t>
            </w:r>
            <w:r>
              <w:rPr>
                <w:rFonts w:hint="eastAsia" w:ascii="宋体" w:hAnsi="宋体" w:cs="Arial"/>
                <w:bCs/>
                <w:kern w:val="0"/>
                <w:sz w:val="24"/>
              </w:rPr>
              <w:t>数据，可根据实际修改，仅用于科技统计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18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对应上一数据而变化，可修改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18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所属学科</w:t>
            </w:r>
          </w:p>
        </w:tc>
        <w:tc>
          <w:tcPr>
            <w:tcW w:w="722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个人从事学科；管理岗位人员填写原从事学科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18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Arial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FF0000"/>
                <w:kern w:val="0"/>
                <w:sz w:val="24"/>
              </w:rPr>
              <w:t>现职情况</w:t>
            </w:r>
          </w:p>
        </w:tc>
        <w:tc>
          <w:tcPr>
            <w:tcW w:w="7229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Arial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FF0000"/>
                <w:kern w:val="0"/>
                <w:sz w:val="24"/>
              </w:rPr>
              <w:t>目前的任职情况：在职、出国、退休、其他</w:t>
            </w:r>
          </w:p>
        </w:tc>
      </w:tr>
    </w:tbl>
    <w:p>
      <w:pPr>
        <w:pStyle w:val="7"/>
        <w:numPr>
          <w:numId w:val="0"/>
        </w:numPr>
        <w:spacing w:line="360" w:lineRule="auto"/>
        <w:ind w:left="420" w:leftChars="0"/>
        <w:jc w:val="left"/>
        <w:rPr>
          <w:rFonts w:hint="eastAsia" w:ascii="宋体" w:hAnsi="宋体"/>
          <w:b w:val="0"/>
          <w:bCs/>
          <w:sz w:val="24"/>
          <w:lang w:val="en-US" w:eastAsia="zh-CN"/>
        </w:rPr>
      </w:pPr>
    </w:p>
    <w:p>
      <w:pPr>
        <w:pStyle w:val="7"/>
        <w:numPr>
          <w:numId w:val="0"/>
        </w:numPr>
        <w:spacing w:line="360" w:lineRule="auto"/>
        <w:ind w:left="420" w:leftChars="0"/>
        <w:jc w:val="left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C）依托临床医学院科研</w:t>
      </w:r>
      <w:r>
        <w:rPr>
          <w:rFonts w:hint="eastAsia" w:ascii="宋体" w:hAnsi="宋体"/>
          <w:b w:val="0"/>
          <w:bCs/>
          <w:sz w:val="24"/>
        </w:rPr>
        <w:t>项目负责人需完成工作：</w:t>
      </w:r>
    </w:p>
    <w:p>
      <w:pPr>
        <w:spacing w:line="360" w:lineRule="auto"/>
        <w:ind w:firstLine="42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事先统计项目组成员工作量，在研管理系统中科技统计栏，完成</w:t>
      </w:r>
      <w:r>
        <w:rPr>
          <w:rFonts w:hint="eastAsia" w:ascii="宋体" w:hAnsi="宋体"/>
          <w:color w:val="FF0000"/>
          <w:sz w:val="24"/>
          <w:highlight w:val="yellow"/>
        </w:rPr>
        <w:t>教科4表</w:t>
      </w:r>
      <w:r>
        <w:rPr>
          <w:rFonts w:hint="eastAsia" w:ascii="宋体" w:hAnsi="宋体"/>
          <w:sz w:val="24"/>
        </w:rPr>
        <w:t>科技项目情况表信息的修改、添加工作。</w:t>
      </w:r>
    </w:p>
    <w:p>
      <w:pPr>
        <w:spacing w:line="360" w:lineRule="auto"/>
        <w:ind w:firstLine="420"/>
        <w:jc w:val="left"/>
        <w:rPr>
          <w:rFonts w:hint="eastAsia" w:ascii="宋体" w:hAnsi="宋体"/>
          <w:sz w:val="24"/>
        </w:rPr>
      </w:pPr>
    </w:p>
    <w:p>
      <w:pPr>
        <w:numPr>
          <w:numId w:val="0"/>
        </w:numPr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w:drawing>
          <wp:inline distT="0" distB="0" distL="0" distR="0">
            <wp:extent cx="6638290" cy="3192780"/>
            <wp:effectExtent l="0" t="0" r="1016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w:t>在弹出的科技项目情况窗口中填写，填写完整并保存后列表中项目名称会变为绿色。</w:t>
      </w:r>
    </w:p>
    <w:p>
      <w:pPr>
        <w:numPr>
          <w:numId w:val="0"/>
        </w:numPr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w:drawing>
          <wp:inline distT="0" distB="0" distL="0" distR="0">
            <wp:extent cx="6496685" cy="3806190"/>
            <wp:effectExtent l="0" t="0" r="1841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685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w:t>填写科研项目信息说明：</w:t>
      </w:r>
    </w:p>
    <w:tbl>
      <w:tblPr>
        <w:tblStyle w:val="6"/>
        <w:tblW w:w="8506" w:type="dxa"/>
        <w:jc w:val="center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1"/>
        <w:gridCol w:w="58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当年拨入经费（千元）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项目2017年度实际到帐经费（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highlight w:val="yellow"/>
              </w:rPr>
              <w:t>单位是千元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）,来源：科研管理系统，可根据实际修改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当年支出经费（千元）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项目2017年度实际到帐经费（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highlight w:val="yellow"/>
              </w:rPr>
              <w:t>单位是千元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）, 来源：财务部，可根据实际修改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当年投入人员（人年）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7"/>
              <w:widowControl/>
              <w:spacing w:line="360" w:lineRule="auto"/>
              <w:ind w:left="360" w:firstLine="0" w:firstLineChars="0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一个项目组成员的个人工作量最大为1，个人工作量关系：</w:t>
            </w:r>
          </w:p>
          <w:p>
            <w:pPr>
              <w:pStyle w:val="7"/>
              <w:widowControl/>
              <w:spacing w:line="360" w:lineRule="auto"/>
              <w:ind w:left="53" w:firstLine="0" w:firstLineChars="0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1=教学工作+行政工作+社会活动工作+科研项目1工作+科研项目2工作+</w:t>
            </w:r>
            <w:r>
              <w:rPr>
                <w:rFonts w:ascii="宋体" w:hAnsi="宋体" w:cs="Arial"/>
                <w:b/>
                <w:bCs/>
                <w:kern w:val="0"/>
                <w:sz w:val="24"/>
              </w:rPr>
              <w:t>…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+科研项目n工作+其他工作</w:t>
            </w:r>
          </w:p>
          <w:p>
            <w:pPr>
              <w:pStyle w:val="7"/>
              <w:widowControl/>
              <w:spacing w:line="360" w:lineRule="auto"/>
              <w:ind w:left="53" w:firstLine="323" w:firstLineChars="134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一个项目组成员科研工作量计算方法：</w:t>
            </w:r>
          </w:p>
          <w:p>
            <w:pPr>
              <w:widowControl/>
              <w:spacing w:line="360" w:lineRule="auto"/>
              <w:ind w:firstLine="482" w:firstLineChars="200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1. 2017年度在本项目上投入9个月以上的时间计为1，不足1的按月数除以10计算。</w:t>
            </w:r>
          </w:p>
          <w:p>
            <w:pPr>
              <w:pStyle w:val="7"/>
              <w:widowControl/>
              <w:spacing w:line="360" w:lineRule="auto"/>
              <w:ind w:left="360" w:firstLine="0" w:firstLineChars="0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2.统计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24"/>
              </w:rPr>
              <w:t>所有成员在本项目上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投入的科研工作量。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合计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以下高、中、初、其他职称项目组成员的工作量之和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其中：女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女性工作量和</w:t>
            </w:r>
            <w:r>
              <w:rPr>
                <w:rFonts w:hint="eastAsia" w:ascii="宋体" w:hAnsi="宋体" w:cs="Arial"/>
                <w:b/>
                <w:bCs/>
                <w:sz w:val="24"/>
              </w:rPr>
              <w:t>，</w:t>
            </w:r>
            <w:r>
              <w:rPr>
                <w:rFonts w:hint="eastAsia" w:ascii="宋体" w:hAnsi="宋体" w:cs="Arial"/>
                <w:b/>
                <w:bCs/>
                <w:color w:val="FF0000"/>
                <w:sz w:val="24"/>
              </w:rPr>
              <w:t>本栏填写工作量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高级职称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高级职称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工作量和</w:t>
            </w:r>
            <w:r>
              <w:rPr>
                <w:rFonts w:hint="eastAsia" w:ascii="宋体" w:hAnsi="宋体" w:cs="Arial"/>
                <w:b/>
                <w:bCs/>
                <w:sz w:val="24"/>
              </w:rPr>
              <w:t>，</w:t>
            </w:r>
            <w:r>
              <w:rPr>
                <w:rFonts w:hint="eastAsia" w:ascii="宋体" w:hAnsi="宋体" w:cs="Arial"/>
                <w:b/>
                <w:bCs/>
                <w:color w:val="FF0000"/>
                <w:sz w:val="24"/>
              </w:rPr>
              <w:t>本栏填写工作量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中级职称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中级职称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工作量和</w:t>
            </w:r>
            <w:r>
              <w:rPr>
                <w:rFonts w:hint="eastAsia" w:ascii="宋体" w:hAnsi="宋体" w:cs="Arial"/>
                <w:b/>
                <w:bCs/>
                <w:sz w:val="24"/>
              </w:rPr>
              <w:t>，</w:t>
            </w:r>
            <w:r>
              <w:rPr>
                <w:rFonts w:hint="eastAsia" w:ascii="宋体" w:hAnsi="宋体" w:cs="Arial"/>
                <w:b/>
                <w:bCs/>
                <w:color w:val="FF0000"/>
                <w:sz w:val="24"/>
              </w:rPr>
              <w:t>本栏填写工作量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初级职称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初级职称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工作量和</w:t>
            </w:r>
            <w:r>
              <w:rPr>
                <w:rFonts w:hint="eastAsia" w:ascii="宋体" w:hAnsi="宋体" w:cs="Arial"/>
                <w:b/>
                <w:bCs/>
                <w:sz w:val="24"/>
              </w:rPr>
              <w:t>，</w:t>
            </w:r>
            <w:r>
              <w:rPr>
                <w:rFonts w:hint="eastAsia" w:ascii="宋体" w:hAnsi="宋体" w:cs="Arial"/>
                <w:b/>
                <w:bCs/>
                <w:color w:val="FF0000"/>
                <w:sz w:val="24"/>
              </w:rPr>
              <w:t>本栏填写工作量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其他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其他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工作量和</w:t>
            </w:r>
            <w:r>
              <w:rPr>
                <w:rFonts w:hint="eastAsia" w:ascii="宋体" w:hAnsi="宋体" w:cs="Arial"/>
                <w:b/>
                <w:bCs/>
                <w:sz w:val="24"/>
              </w:rPr>
              <w:t>，</w:t>
            </w:r>
            <w:r>
              <w:rPr>
                <w:rFonts w:hint="eastAsia" w:ascii="宋体" w:hAnsi="宋体" w:cs="Arial"/>
                <w:b/>
                <w:bCs/>
                <w:color w:val="FF0000"/>
                <w:sz w:val="24"/>
              </w:rPr>
              <w:t>本栏填写工作量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参与项目的研究生数（人数）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研究生人数之和，</w:t>
            </w:r>
            <w:r>
              <w:rPr>
                <w:rFonts w:hint="eastAsia" w:ascii="宋体" w:hAnsi="宋体" w:cs="Arial"/>
                <w:b/>
                <w:bCs/>
                <w:color w:val="FF0000"/>
                <w:sz w:val="24"/>
              </w:rPr>
              <w:t>本栏填写人数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其中: 博士生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其中的博士生人数，</w:t>
            </w:r>
            <w:r>
              <w:rPr>
                <w:rFonts w:hint="eastAsia" w:ascii="宋体" w:hAnsi="宋体" w:cs="Arial"/>
                <w:b/>
                <w:bCs/>
                <w:color w:val="FF0000"/>
                <w:sz w:val="24"/>
              </w:rPr>
              <w:t>本栏填写人数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ind w:firstLine="1200" w:firstLineChars="498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硕士生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其中的硕士生人数，</w:t>
            </w:r>
            <w:r>
              <w:rPr>
                <w:rFonts w:hint="eastAsia" w:ascii="宋体" w:hAnsi="宋体" w:cs="Arial"/>
                <w:b/>
                <w:bCs/>
                <w:color w:val="FF0000"/>
                <w:sz w:val="24"/>
              </w:rPr>
              <w:t>本栏填写人数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学科分类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活动类型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组织形式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合作形式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服务的国民经济行业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2606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项目的社会经济目标</w:t>
            </w:r>
          </w:p>
        </w:tc>
        <w:tc>
          <w:tcPr>
            <w:tcW w:w="58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4BA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选项</w:t>
            </w:r>
          </w:p>
        </w:tc>
      </w:tr>
    </w:tbl>
    <w:p>
      <w:pPr>
        <w:numPr>
          <w:numId w:val="0"/>
        </w:numPr>
        <w:rPr>
          <w:rFonts w:hint="eastAsia" w:ascii="宋体" w:hAnsi="宋体" w:cs="Arial"/>
          <w:color w:val="333333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cs="Arial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bCs/>
          <w:color w:val="FF0000"/>
          <w:sz w:val="28"/>
          <w:szCs w:val="28"/>
          <w:lang w:val="en-US" w:eastAsia="zh-CN"/>
        </w:rPr>
        <w:t>注：科研院拟于2018年4月左右更换新版科研管理系统，为避免因同步数据不全为各位老师今后职称晋升、研究生导师选聘等工作带来不便，请务必按要求维护相关数据并核实本年度论文、著作、研究项目包括人力资源情况等无误。</w:t>
      </w:r>
    </w:p>
    <w:p>
      <w:pPr>
        <w:numPr>
          <w:numId w:val="0"/>
        </w:numPr>
        <w:spacing w:line="360" w:lineRule="auto"/>
        <w:ind w:firstLine="480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如有未尽事宜</w:t>
      </w:r>
    </w:p>
    <w:p>
      <w:pPr>
        <w:numPr>
          <w:numId w:val="0"/>
        </w:numPr>
        <w:spacing w:line="360" w:lineRule="auto"/>
        <w:ind w:firstLine="480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请联系：朱承</w:t>
      </w:r>
    </w:p>
    <w:p>
      <w:pPr>
        <w:numPr>
          <w:numId w:val="0"/>
        </w:numPr>
        <w:spacing w:line="360" w:lineRule="auto"/>
        <w:ind w:firstLine="480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办公电话：88382709</w:t>
      </w:r>
    </w:p>
    <w:p>
      <w:pPr>
        <w:numPr>
          <w:numId w:val="0"/>
        </w:numPr>
        <w:spacing w:line="360" w:lineRule="auto"/>
        <w:ind w:firstLine="480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邮箱：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fldChar w:fldCharType="begin"/>
      </w:r>
      <w:r>
        <w:rPr>
          <w:rFonts w:hint="eastAsia" w:ascii="宋体" w:hAnsi="宋体" w:cs="Arial"/>
          <w:color w:val="333333"/>
          <w:sz w:val="24"/>
          <w:lang w:val="en-US" w:eastAsia="zh-CN"/>
        </w:rPr>
        <w:instrText xml:space="preserve"> HYPERLINK "mailto:chengzhu@sdu.edu.cn" </w:instrText>
      </w:r>
      <w:r>
        <w:rPr>
          <w:rFonts w:hint="eastAsia" w:ascii="宋体" w:hAnsi="宋体" w:cs="Arial"/>
          <w:color w:val="333333"/>
          <w:sz w:val="24"/>
          <w:lang w:val="en-US" w:eastAsia="zh-CN"/>
        </w:rPr>
        <w:fldChar w:fldCharType="separate"/>
      </w:r>
      <w:r>
        <w:rPr>
          <w:rStyle w:val="5"/>
          <w:rFonts w:hint="eastAsia" w:ascii="宋体" w:hAnsi="宋体" w:cs="Arial"/>
          <w:color w:val="333333"/>
          <w:sz w:val="24"/>
          <w:lang w:val="en-US" w:eastAsia="zh-CN"/>
        </w:rPr>
        <w:t>chengzhu@sdu.edu.cn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fldChar w:fldCharType="end"/>
      </w:r>
    </w:p>
    <w:p>
      <w:pPr>
        <w:numPr>
          <w:numId w:val="0"/>
        </w:numPr>
        <w:spacing w:line="360" w:lineRule="auto"/>
        <w:ind w:firstLine="480"/>
        <w:jc w:val="right"/>
        <w:rPr>
          <w:rFonts w:hint="eastAsia" w:ascii="宋体" w:hAnsi="宋体" w:cs="Arial"/>
          <w:color w:val="333333"/>
          <w:sz w:val="24"/>
          <w:lang w:val="en-US" w:eastAsia="zh-CN"/>
        </w:rPr>
      </w:pPr>
    </w:p>
    <w:p>
      <w:pPr>
        <w:numPr>
          <w:numId w:val="0"/>
        </w:numPr>
        <w:spacing w:line="360" w:lineRule="auto"/>
        <w:ind w:firstLine="480"/>
        <w:jc w:val="right"/>
        <w:rPr>
          <w:rFonts w:hint="eastAsia" w:ascii="宋体" w:hAnsi="宋体" w:cs="Arial"/>
          <w:color w:val="333333"/>
          <w:sz w:val="24"/>
          <w:lang w:val="en-US" w:eastAsia="zh-CN"/>
        </w:rPr>
      </w:pPr>
    </w:p>
    <w:p>
      <w:pPr>
        <w:numPr>
          <w:numId w:val="0"/>
        </w:numPr>
        <w:spacing w:line="360" w:lineRule="auto"/>
        <w:ind w:firstLine="480"/>
        <w:jc w:val="right"/>
        <w:rPr>
          <w:rFonts w:hint="eastAsia" w:ascii="宋体" w:hAnsi="宋体" w:cs="Arial"/>
          <w:color w:val="333333"/>
          <w:sz w:val="24"/>
          <w:lang w:val="en-US" w:eastAsia="zh-CN"/>
        </w:rPr>
      </w:pPr>
    </w:p>
    <w:p>
      <w:pPr>
        <w:numPr>
          <w:numId w:val="0"/>
        </w:numPr>
        <w:spacing w:line="360" w:lineRule="auto"/>
        <w:ind w:firstLine="480"/>
        <w:jc w:val="right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山东大学临床医学院</w:t>
      </w:r>
    </w:p>
    <w:p>
      <w:pPr>
        <w:numPr>
          <w:numId w:val="0"/>
        </w:numPr>
        <w:wordWrap w:val="0"/>
        <w:spacing w:line="360" w:lineRule="auto"/>
        <w:ind w:firstLine="480"/>
        <w:jc w:val="right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 xml:space="preserve">2018.1.16    </w:t>
      </w:r>
      <w:bookmarkStart w:id="0" w:name="_GoBack"/>
      <w:bookmarkEnd w:id="0"/>
    </w:p>
    <w:p>
      <w:pPr>
        <w:numPr>
          <w:numId w:val="0"/>
        </w:numPr>
        <w:ind w:firstLine="480"/>
        <w:rPr>
          <w:rFonts w:hint="eastAsia" w:ascii="宋体" w:hAnsi="宋体" w:cs="Arial"/>
          <w:color w:val="333333"/>
          <w:sz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086A"/>
    <w:multiLevelType w:val="multilevel"/>
    <w:tmpl w:val="259C086A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eastAsia"/>
        <w:sz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70C62FC"/>
    <w:multiLevelType w:val="singleLevel"/>
    <w:tmpl w:val="370C62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A557B"/>
    <w:rsid w:val="0EB776F6"/>
    <w:rsid w:val="2CDE17DE"/>
    <w:rsid w:val="2EF9649B"/>
    <w:rsid w:val="3A1F74FA"/>
    <w:rsid w:val="3CDE4E73"/>
    <w:rsid w:val="41A24481"/>
    <w:rsid w:val="572971B9"/>
    <w:rsid w:val="5FCF60DB"/>
    <w:rsid w:val="750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 </cp:lastModifiedBy>
  <dcterms:modified xsi:type="dcterms:W3CDTF">2018-01-16T02:35:47Z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