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C76" w:rsidRPr="00AB4C76" w:rsidRDefault="00AB4C76" w:rsidP="00AB4C76">
      <w:pPr>
        <w:widowControl/>
        <w:shd w:val="clear" w:color="auto" w:fill="FFFFFF"/>
        <w:spacing w:line="384" w:lineRule="atLeast"/>
        <w:jc w:val="center"/>
        <w:textAlignment w:val="top"/>
        <w:rPr>
          <w:rFonts w:ascii="Arial" w:eastAsia="宋体" w:hAnsi="Arial" w:cs="Arial"/>
          <w:kern w:val="0"/>
          <w:sz w:val="36"/>
          <w:szCs w:val="36"/>
        </w:rPr>
      </w:pPr>
      <w:r w:rsidRPr="00AB4C76">
        <w:rPr>
          <w:rFonts w:ascii="Arial" w:eastAsia="宋体" w:hAnsi="Arial" w:cs="Arial"/>
          <w:b/>
          <w:bCs/>
          <w:kern w:val="0"/>
          <w:sz w:val="36"/>
          <w:szCs w:val="36"/>
        </w:rPr>
        <w:t>关于做好</w:t>
      </w:r>
      <w:r w:rsidRPr="00AB4C76">
        <w:rPr>
          <w:rFonts w:ascii="Arial" w:eastAsia="宋体" w:hAnsi="Arial" w:cs="Arial"/>
          <w:b/>
          <w:bCs/>
          <w:kern w:val="0"/>
          <w:sz w:val="36"/>
          <w:szCs w:val="36"/>
        </w:rPr>
        <w:t>2019-2022</w:t>
      </w:r>
      <w:r w:rsidRPr="00AB4C76">
        <w:rPr>
          <w:rFonts w:ascii="Arial" w:eastAsia="宋体" w:hAnsi="Arial" w:cs="Arial"/>
          <w:b/>
          <w:bCs/>
          <w:kern w:val="0"/>
          <w:sz w:val="36"/>
          <w:szCs w:val="36"/>
        </w:rPr>
        <w:t>年教学实验室建设项目申报的通知</w:t>
      </w:r>
      <w:r w:rsidRPr="00AB4C76">
        <w:rPr>
          <w:rFonts w:ascii="Arial" w:eastAsia="宋体" w:hAnsi="Arial" w:cs="Arial"/>
          <w:kern w:val="0"/>
          <w:sz w:val="36"/>
          <w:szCs w:val="36"/>
        </w:rPr>
        <w:t xml:space="preserve"> </w:t>
      </w:r>
    </w:p>
    <w:p w:rsidR="00AB4C76" w:rsidRPr="00AB4C76" w:rsidRDefault="00AB4C76" w:rsidP="00AB4C76">
      <w:pPr>
        <w:widowControl/>
        <w:shd w:val="clear" w:color="auto" w:fill="FFFFFF"/>
        <w:spacing w:line="384" w:lineRule="atLeast"/>
        <w:jc w:val="left"/>
        <w:textAlignment w:val="top"/>
        <w:rPr>
          <w:rFonts w:ascii="微软雅黑" w:eastAsia="微软雅黑" w:hAnsi="微软雅黑" w:cs="宋体"/>
          <w:b/>
          <w:bCs/>
          <w:color w:val="000000"/>
          <w:kern w:val="0"/>
          <w:sz w:val="18"/>
          <w:szCs w:val="21"/>
        </w:rPr>
      </w:pPr>
      <w:r w:rsidRPr="00AB4C76">
        <w:rPr>
          <w:rFonts w:ascii="仿宋" w:eastAsia="仿宋" w:hAnsi="仿宋" w:cs="宋体" w:hint="eastAsia"/>
          <w:b/>
          <w:bCs/>
          <w:color w:val="000000"/>
          <w:kern w:val="0"/>
          <w:sz w:val="32"/>
          <w:szCs w:val="32"/>
        </w:rPr>
        <w:t>各学院及实验教学中心：</w:t>
      </w:r>
    </w:p>
    <w:p w:rsidR="00AB4C76" w:rsidRPr="00AB4C76" w:rsidRDefault="00AB4C76" w:rsidP="00AB4C76">
      <w:pPr>
        <w:widowControl/>
        <w:shd w:val="clear" w:color="auto" w:fill="FFFFFF"/>
        <w:spacing w:line="384" w:lineRule="atLeast"/>
        <w:ind w:firstLine="645"/>
        <w:jc w:val="left"/>
        <w:textAlignment w:val="top"/>
        <w:rPr>
          <w:rFonts w:ascii="仿宋_GB2312" w:eastAsia="仿宋_GB2312" w:hAnsi="微软雅黑" w:cs="宋体" w:hint="eastAsia"/>
          <w:color w:val="000000"/>
          <w:kern w:val="0"/>
          <w:sz w:val="18"/>
          <w:szCs w:val="21"/>
        </w:rPr>
      </w:pPr>
      <w:r w:rsidRPr="00AB4C76">
        <w:rPr>
          <w:rFonts w:ascii="仿宋_GB2312" w:eastAsia="仿宋_GB2312" w:hAnsi="仿宋" w:cs="宋体" w:hint="eastAsia"/>
          <w:color w:val="000000"/>
          <w:kern w:val="0"/>
          <w:sz w:val="32"/>
          <w:szCs w:val="32"/>
        </w:rPr>
        <w:t>根据学校预算管理工作要求和中央高校改善基本办学条件专项资金项目的特点，教学实验室建设项目需实行项目库管理，并编制三年滚动规划。为进一步加强教学实验室建设，提高实验室建设和使用效益，提升创新人才培养能力，现将我校2019-2022年实验室建设项目申报相关工作通知如下：</w:t>
      </w:r>
    </w:p>
    <w:p w:rsidR="00AB4C76" w:rsidRPr="00AB4C76" w:rsidRDefault="00AB4C76" w:rsidP="00AB4C76">
      <w:pPr>
        <w:widowControl/>
        <w:shd w:val="clear" w:color="auto" w:fill="FFFFFF"/>
        <w:spacing w:line="384" w:lineRule="atLeast"/>
        <w:ind w:left="1305" w:hanging="660"/>
        <w:jc w:val="left"/>
        <w:textAlignment w:val="top"/>
        <w:rPr>
          <w:rFonts w:ascii="仿宋_GB2312" w:eastAsia="仿宋_GB2312" w:hAnsi="仿宋" w:cs="宋体" w:hint="eastAsia"/>
          <w:b/>
          <w:bCs/>
          <w:color w:val="000000"/>
          <w:kern w:val="0"/>
          <w:sz w:val="32"/>
          <w:szCs w:val="32"/>
        </w:rPr>
      </w:pPr>
      <w:r w:rsidRPr="00AB4C76">
        <w:rPr>
          <w:rFonts w:ascii="仿宋_GB2312" w:eastAsia="仿宋_GB2312" w:hAnsi="仿宋" w:cs="仿宋_GB2312" w:hint="eastAsia"/>
          <w:b/>
          <w:bCs/>
          <w:color w:val="000000"/>
          <w:kern w:val="0"/>
          <w:sz w:val="32"/>
          <w:szCs w:val="32"/>
        </w:rPr>
        <w:t>一、</w:t>
      </w:r>
      <w:r w:rsidRPr="00AB4C76">
        <w:rPr>
          <w:rFonts w:ascii="Times New Roman" w:eastAsia="仿宋_GB2312" w:hAnsi="Times New Roman" w:cs="Times New Roman"/>
          <w:b/>
          <w:bCs/>
          <w:color w:val="000000"/>
          <w:kern w:val="0"/>
          <w:sz w:val="14"/>
          <w:szCs w:val="14"/>
        </w:rPr>
        <w:t xml:space="preserve">    </w:t>
      </w:r>
      <w:r w:rsidRPr="00AB4C76">
        <w:rPr>
          <w:rFonts w:ascii="仿宋_GB2312" w:eastAsia="仿宋_GB2312" w:hAnsi="仿宋" w:cs="宋体" w:hint="eastAsia"/>
          <w:b/>
          <w:bCs/>
          <w:color w:val="000000"/>
          <w:kern w:val="0"/>
          <w:sz w:val="32"/>
          <w:szCs w:val="32"/>
        </w:rPr>
        <w:t>总体要求</w:t>
      </w:r>
    </w:p>
    <w:p w:rsidR="00AB4C76" w:rsidRPr="00AB4C76" w:rsidRDefault="00AB4C76" w:rsidP="00AB4C76">
      <w:pPr>
        <w:widowControl/>
        <w:shd w:val="clear" w:color="auto" w:fill="FFFFFF"/>
        <w:spacing w:line="384" w:lineRule="atLeast"/>
        <w:ind w:firstLine="645"/>
        <w:jc w:val="left"/>
        <w:textAlignment w:val="top"/>
        <w:rPr>
          <w:rFonts w:ascii="仿宋_GB2312" w:eastAsia="仿宋_GB2312" w:hAnsi="微软雅黑" w:cs="宋体" w:hint="eastAsia"/>
          <w:kern w:val="0"/>
          <w:sz w:val="18"/>
          <w:szCs w:val="21"/>
        </w:rPr>
      </w:pPr>
      <w:r w:rsidRPr="00AB4C76">
        <w:rPr>
          <w:rFonts w:ascii="仿宋_GB2312" w:eastAsia="仿宋_GB2312" w:hAnsi="仿宋" w:cs="宋体" w:hint="eastAsia"/>
          <w:color w:val="000000"/>
          <w:kern w:val="0"/>
          <w:sz w:val="32"/>
          <w:szCs w:val="32"/>
        </w:rPr>
        <w:t>认真贯彻落实</w:t>
      </w:r>
      <w:r w:rsidRPr="00AB4C76">
        <w:rPr>
          <w:rFonts w:ascii="仿宋_GB2312" w:eastAsia="仿宋_GB2312" w:hAnsi="宋体" w:cs="宋体" w:hint="eastAsia"/>
          <w:color w:val="000000" w:themeColor="text1"/>
          <w:kern w:val="0"/>
          <w:sz w:val="32"/>
          <w:szCs w:val="32"/>
        </w:rPr>
        <w:t>《教育部关于加快建设高水平本科教育 全面提高人才培养能力的意见》（教高〔2018〕2号）精神</w:t>
      </w:r>
      <w:r w:rsidRPr="00AB4C76">
        <w:rPr>
          <w:rFonts w:ascii="仿宋_GB2312" w:eastAsia="仿宋_GB2312" w:hAnsi="仿宋" w:cs="宋体" w:hint="eastAsia"/>
          <w:color w:val="000000"/>
          <w:kern w:val="0"/>
          <w:sz w:val="32"/>
          <w:szCs w:val="32"/>
        </w:rPr>
        <w:t>，强化本科教学的中心地位，加强教学实验室的质量建设、内涵建设，提高学生实践能力和创新能力，围绕“双一流”建设，统筹安排2019-2022年教学实验室建设项目。</w:t>
      </w:r>
      <w:r w:rsidRPr="00AB4C76">
        <w:rPr>
          <w:rFonts w:ascii="仿宋_GB2312" w:eastAsia="仿宋_GB2312" w:hAnsi="仿宋" w:cs="宋体" w:hint="eastAsia"/>
          <w:kern w:val="0"/>
          <w:sz w:val="32"/>
          <w:szCs w:val="32"/>
        </w:rPr>
        <w:t>根据《山东大学加强中央财政专项资金预算执行管理暂行办法》，各单位提前规划,做好论证申报工作。</w:t>
      </w:r>
    </w:p>
    <w:p w:rsidR="00AB4C76" w:rsidRPr="00AB4C76" w:rsidRDefault="00AB4C76" w:rsidP="00AB4C76">
      <w:pPr>
        <w:widowControl/>
        <w:shd w:val="clear" w:color="auto" w:fill="FFFFFF"/>
        <w:spacing w:line="384" w:lineRule="atLeast"/>
        <w:ind w:left="1305" w:hanging="660"/>
        <w:jc w:val="left"/>
        <w:textAlignment w:val="top"/>
        <w:rPr>
          <w:rFonts w:ascii="仿宋_GB2312" w:eastAsia="仿宋_GB2312" w:hAnsi="仿宋" w:cs="宋体" w:hint="eastAsia"/>
          <w:b/>
          <w:bCs/>
          <w:color w:val="000000"/>
          <w:kern w:val="0"/>
          <w:sz w:val="32"/>
          <w:szCs w:val="32"/>
        </w:rPr>
      </w:pPr>
      <w:r w:rsidRPr="00AB4C76">
        <w:rPr>
          <w:rFonts w:ascii="仿宋_GB2312" w:eastAsia="仿宋_GB2312" w:hAnsi="仿宋" w:cs="仿宋_GB2312" w:hint="eastAsia"/>
          <w:b/>
          <w:bCs/>
          <w:color w:val="000000"/>
          <w:kern w:val="0"/>
          <w:sz w:val="32"/>
          <w:szCs w:val="32"/>
        </w:rPr>
        <w:t>二、</w:t>
      </w:r>
      <w:r w:rsidRPr="00AB4C76">
        <w:rPr>
          <w:rFonts w:ascii="Times New Roman" w:eastAsia="仿宋_GB2312" w:hAnsi="Times New Roman" w:cs="Times New Roman"/>
          <w:b/>
          <w:bCs/>
          <w:color w:val="000000"/>
          <w:kern w:val="0"/>
          <w:sz w:val="14"/>
          <w:szCs w:val="14"/>
        </w:rPr>
        <w:t xml:space="preserve">    </w:t>
      </w:r>
      <w:r w:rsidRPr="00AB4C76">
        <w:rPr>
          <w:rFonts w:ascii="仿宋_GB2312" w:eastAsia="仿宋_GB2312" w:hAnsi="仿宋" w:cs="宋体" w:hint="eastAsia"/>
          <w:b/>
          <w:bCs/>
          <w:color w:val="000000"/>
          <w:kern w:val="0"/>
          <w:sz w:val="32"/>
          <w:szCs w:val="32"/>
        </w:rPr>
        <w:t>申报与建设要求</w:t>
      </w:r>
    </w:p>
    <w:p w:rsidR="00AB4C76" w:rsidRPr="00AB4C76" w:rsidRDefault="00AB4C76" w:rsidP="00AB4C76">
      <w:pPr>
        <w:widowControl/>
        <w:shd w:val="clear" w:color="auto" w:fill="FFFFFF"/>
        <w:spacing w:line="384" w:lineRule="atLeast"/>
        <w:ind w:left="645"/>
        <w:jc w:val="left"/>
        <w:textAlignment w:val="top"/>
        <w:rPr>
          <w:rFonts w:ascii="仿宋_GB2312" w:eastAsia="仿宋_GB2312" w:hAnsi="仿宋" w:cs="宋体" w:hint="eastAsia"/>
          <w:b/>
          <w:bCs/>
          <w:color w:val="000000"/>
          <w:kern w:val="0"/>
          <w:sz w:val="32"/>
          <w:szCs w:val="32"/>
        </w:rPr>
      </w:pPr>
      <w:r w:rsidRPr="00AB4C76">
        <w:rPr>
          <w:rFonts w:ascii="仿宋_GB2312" w:eastAsia="仿宋_GB2312" w:hAnsi="仿宋" w:cs="宋体" w:hint="eastAsia"/>
          <w:b/>
          <w:bCs/>
          <w:color w:val="000000"/>
          <w:kern w:val="0"/>
          <w:sz w:val="32"/>
          <w:szCs w:val="32"/>
        </w:rPr>
        <w:t>(一)中央改善基本办学条件经费申报</w:t>
      </w:r>
    </w:p>
    <w:p w:rsidR="00AB4C76" w:rsidRPr="00AB4C76" w:rsidRDefault="00AB4C76" w:rsidP="00AB4C76">
      <w:pPr>
        <w:widowControl/>
        <w:shd w:val="clear" w:color="auto" w:fill="FFFFFF"/>
        <w:spacing w:line="384" w:lineRule="atLeast"/>
        <w:ind w:firstLineChars="200" w:firstLine="640"/>
        <w:jc w:val="left"/>
        <w:textAlignment w:val="top"/>
        <w:rPr>
          <w:rFonts w:ascii="仿宋_GB2312" w:eastAsia="仿宋_GB2312" w:hAnsi="Arial" w:cs="Arial" w:hint="eastAsia"/>
          <w:kern w:val="0"/>
          <w:sz w:val="27"/>
          <w:szCs w:val="27"/>
        </w:rPr>
      </w:pPr>
      <w:r w:rsidRPr="00AB4C76">
        <w:rPr>
          <w:rFonts w:ascii="仿宋_GB2312" w:eastAsia="仿宋_GB2312" w:hAnsi="微软雅黑" w:cs="Arial" w:hint="eastAsia"/>
          <w:kern w:val="0"/>
          <w:sz w:val="32"/>
          <w:szCs w:val="32"/>
        </w:rPr>
        <w:t>1.项目申报以学院（中心）为单位，按项目管理模式进行，经学校论证后进入学校项目库管理，按照财政部、教育部要求从项目库中提取参加2020年实验室建设项目评</w:t>
      </w:r>
      <w:r w:rsidRPr="00AB4C76">
        <w:rPr>
          <w:rFonts w:ascii="仿宋_GB2312" w:eastAsia="仿宋_GB2312" w:hAnsi="微软雅黑" w:cs="Arial" w:hint="eastAsia"/>
          <w:kern w:val="0"/>
          <w:sz w:val="32"/>
          <w:szCs w:val="32"/>
        </w:rPr>
        <w:lastRenderedPageBreak/>
        <w:t>审。申报单位应做好教学实验室顶层规划,分年度优化项目库布局，做好项目储备工作。2020年项目建设内容要做实做细，单台套价值为50万以上的仪器设备要提供三家供应商报价，上报项目由上级部委批复后原则上内容不得更改；2021和2022两年的项目为规划项目，后续可视情况调整。</w:t>
      </w:r>
    </w:p>
    <w:p w:rsidR="00AB4C76" w:rsidRPr="00AB4C76" w:rsidRDefault="00AB4C76" w:rsidP="00AB4C76">
      <w:pPr>
        <w:widowControl/>
        <w:shd w:val="clear" w:color="auto" w:fill="FFFFFF"/>
        <w:spacing w:line="384" w:lineRule="atLeast"/>
        <w:ind w:firstLine="645"/>
        <w:jc w:val="left"/>
        <w:textAlignment w:val="top"/>
        <w:rPr>
          <w:rFonts w:ascii="仿宋_GB2312" w:eastAsia="仿宋_GB2312" w:hAnsi="微软雅黑" w:cs="宋体" w:hint="eastAsia"/>
          <w:color w:val="000000"/>
          <w:kern w:val="0"/>
          <w:sz w:val="18"/>
          <w:szCs w:val="21"/>
        </w:rPr>
      </w:pPr>
      <w:r w:rsidRPr="00AB4C76">
        <w:rPr>
          <w:rFonts w:ascii="仿宋_GB2312" w:eastAsia="仿宋_GB2312" w:hAnsi="仿宋" w:cs="宋体" w:hint="eastAsia"/>
          <w:color w:val="000000"/>
          <w:kern w:val="0"/>
          <w:sz w:val="32"/>
          <w:szCs w:val="32"/>
        </w:rPr>
        <w:t>2.各单位申报的项目要组织专家对项目的“必要性、可行性、预期效益等”进行评审论证，与往年申报入库尚未执行的项目统盘考虑，区分轻重缓急对申报项目进行排序。</w:t>
      </w:r>
      <w:r w:rsidRPr="00AB4C76">
        <w:rPr>
          <w:rFonts w:ascii="仿宋_GB2312" w:eastAsia="仿宋_GB2312" w:hAnsi="仿宋" w:cs="Arial" w:hint="eastAsia"/>
          <w:color w:val="000000"/>
          <w:kern w:val="0"/>
          <w:sz w:val="32"/>
          <w:szCs w:val="32"/>
        </w:rPr>
        <w:t>2020年实验室建设项目需求制定在满足实验、实践教学、示范中心建设基本需求的前提下，重点推进实验室信息化、智能化建设和实验室开放共享，积极推进示范性虚拟仿真实验教学项目的规划和建设，避免低水平重复购置，确保实验室建设上水平。</w:t>
      </w:r>
    </w:p>
    <w:p w:rsidR="00AB4C76" w:rsidRPr="00AB4C76" w:rsidRDefault="00AB4C76" w:rsidP="00AB4C76">
      <w:pPr>
        <w:widowControl/>
        <w:shd w:val="clear" w:color="auto" w:fill="FFFFFF"/>
        <w:spacing w:line="384" w:lineRule="atLeast"/>
        <w:ind w:firstLine="645"/>
        <w:jc w:val="left"/>
        <w:textAlignment w:val="top"/>
        <w:rPr>
          <w:rFonts w:ascii="仿宋_GB2312" w:eastAsia="仿宋_GB2312" w:hAnsi="仿宋" w:cs="宋体" w:hint="eastAsia"/>
          <w:color w:val="000000"/>
          <w:kern w:val="0"/>
          <w:sz w:val="32"/>
          <w:szCs w:val="32"/>
        </w:rPr>
      </w:pPr>
      <w:r w:rsidRPr="00AB4C76">
        <w:rPr>
          <w:rFonts w:ascii="仿宋_GB2312" w:eastAsia="仿宋_GB2312" w:hAnsi="仿宋" w:cs="宋体" w:hint="eastAsia"/>
          <w:color w:val="000000"/>
          <w:kern w:val="0"/>
          <w:sz w:val="32"/>
          <w:szCs w:val="32"/>
        </w:rPr>
        <w:t>3.根据《教育部加强教育部直属高校财政拨款结余资金管理暂行办法》和《财政部关于印发&lt;中央部门结转和结余资金管理办法&gt;的通知》等文件，学校下达的为建设额度，对项目执行较好的中心给予相应的实验室建设支持；对执行缓慢、不按批复执行的减少建设经费或停止项目建设；项目执行完成后的剩余经费学校转入统一账户进行管理。</w:t>
      </w:r>
    </w:p>
    <w:p w:rsidR="00AB4C76" w:rsidRPr="00AB4C76" w:rsidRDefault="00AB4C76" w:rsidP="00AB4C76">
      <w:pPr>
        <w:widowControl/>
        <w:shd w:val="clear" w:color="auto" w:fill="FFFFFF"/>
        <w:spacing w:line="384" w:lineRule="atLeast"/>
        <w:ind w:firstLine="645"/>
        <w:jc w:val="left"/>
        <w:textAlignment w:val="top"/>
        <w:rPr>
          <w:rFonts w:ascii="仿宋_GB2312" w:eastAsia="仿宋_GB2312" w:hAnsi="仿宋" w:cs="宋体" w:hint="eastAsia"/>
          <w:b/>
          <w:bCs/>
          <w:color w:val="000000"/>
          <w:kern w:val="0"/>
          <w:sz w:val="32"/>
          <w:szCs w:val="32"/>
        </w:rPr>
      </w:pPr>
      <w:r w:rsidRPr="00AB4C76">
        <w:rPr>
          <w:rFonts w:ascii="仿宋_GB2312" w:eastAsia="仿宋_GB2312" w:hAnsi="仿宋" w:cs="宋体" w:hint="eastAsia"/>
          <w:b/>
          <w:bCs/>
          <w:color w:val="000000"/>
          <w:kern w:val="0"/>
          <w:sz w:val="32"/>
          <w:szCs w:val="32"/>
        </w:rPr>
        <w:t>（二）学校“双一流”支持经费申报</w:t>
      </w:r>
    </w:p>
    <w:p w:rsidR="00AB4C76" w:rsidRPr="00AB4C76" w:rsidRDefault="00AB4C76" w:rsidP="00AB4C76">
      <w:pPr>
        <w:widowControl/>
        <w:shd w:val="clear" w:color="auto" w:fill="FFFFFF"/>
        <w:spacing w:line="384" w:lineRule="atLeast"/>
        <w:ind w:firstLine="645"/>
        <w:jc w:val="left"/>
        <w:textAlignment w:val="top"/>
        <w:rPr>
          <w:rFonts w:ascii="仿宋_GB2312" w:eastAsia="仿宋_GB2312" w:hAnsi="仿宋" w:cs="宋体" w:hint="eastAsia"/>
          <w:color w:val="000000"/>
          <w:kern w:val="0"/>
          <w:sz w:val="32"/>
          <w:szCs w:val="32"/>
        </w:rPr>
      </w:pPr>
      <w:r w:rsidRPr="00AB4C76">
        <w:rPr>
          <w:rFonts w:ascii="仿宋_GB2312" w:eastAsia="仿宋_GB2312" w:hAnsi="仿宋" w:cs="宋体" w:hint="eastAsia"/>
          <w:color w:val="000000"/>
          <w:kern w:val="0"/>
          <w:sz w:val="32"/>
          <w:szCs w:val="32"/>
        </w:rPr>
        <w:lastRenderedPageBreak/>
        <w:t>1.为了切实提升创新人才培养能力，学校决定自2019年起从“双一流”建设经费单列部分经费支持教学实验室建设，作为中央改善基本办学条件经费的补充，通过重点支持、竞争遴选的方式，每年培育建设3个左右、有清晰发展规划和集中实验教学空间的实验中心，成为卓越、高水平的实验教学中心。</w:t>
      </w:r>
    </w:p>
    <w:p w:rsidR="00AB4C76" w:rsidRPr="00AB4C76" w:rsidRDefault="00AB4C76" w:rsidP="00AB4C76">
      <w:pPr>
        <w:widowControl/>
        <w:shd w:val="clear" w:color="auto" w:fill="FFFFFF"/>
        <w:spacing w:line="384" w:lineRule="atLeast"/>
        <w:ind w:firstLine="645"/>
        <w:jc w:val="left"/>
        <w:textAlignment w:val="top"/>
        <w:rPr>
          <w:rFonts w:ascii="仿宋_GB2312" w:eastAsia="仿宋_GB2312" w:hAnsi="仿宋" w:cs="宋体" w:hint="eastAsia"/>
          <w:color w:val="000000"/>
          <w:kern w:val="0"/>
          <w:sz w:val="32"/>
          <w:szCs w:val="32"/>
        </w:rPr>
      </w:pPr>
      <w:r w:rsidRPr="00AB4C76">
        <w:rPr>
          <w:rFonts w:ascii="仿宋_GB2312" w:eastAsia="仿宋_GB2312" w:hAnsi="仿宋" w:cs="宋体" w:hint="eastAsia"/>
          <w:color w:val="000000"/>
          <w:kern w:val="0"/>
          <w:sz w:val="32"/>
          <w:szCs w:val="32"/>
        </w:rPr>
        <w:t>2.2019年申报项目单位应为“学科高峰计划”建设学科依托学院，拟申报学院应结合2019年中央改善基本办学条件已批实验室建设项目一并考虑，统筹规划、补齐短板。</w:t>
      </w:r>
    </w:p>
    <w:p w:rsidR="00AB4C76" w:rsidRPr="00AB4C76" w:rsidRDefault="00AB4C76" w:rsidP="00AB4C76">
      <w:pPr>
        <w:widowControl/>
        <w:shd w:val="clear" w:color="auto" w:fill="FFFFFF"/>
        <w:spacing w:line="384" w:lineRule="atLeast"/>
        <w:ind w:firstLine="645"/>
        <w:jc w:val="left"/>
        <w:textAlignment w:val="top"/>
        <w:rPr>
          <w:rFonts w:ascii="仿宋_GB2312" w:eastAsia="仿宋_GB2312" w:hAnsi="仿宋" w:cs="宋体" w:hint="eastAsia"/>
          <w:color w:val="000000"/>
          <w:kern w:val="0"/>
          <w:sz w:val="32"/>
          <w:szCs w:val="32"/>
        </w:rPr>
      </w:pPr>
      <w:r w:rsidRPr="00AB4C76">
        <w:rPr>
          <w:rFonts w:ascii="仿宋_GB2312" w:eastAsia="仿宋_GB2312" w:hAnsi="仿宋" w:cs="宋体" w:hint="eastAsia"/>
          <w:color w:val="000000"/>
          <w:kern w:val="0"/>
          <w:sz w:val="32"/>
          <w:szCs w:val="32"/>
        </w:rPr>
        <w:t>3.此次申报建设时间为2019年，建设内容主要为实验室硬件建设及配套的装修改造项目，其中信息化、智能化建设要与学校的实验室信息化建设接轨。</w:t>
      </w:r>
    </w:p>
    <w:p w:rsidR="00AB4C76" w:rsidRPr="00AB4C76" w:rsidRDefault="00AB4C76" w:rsidP="00AB4C76">
      <w:pPr>
        <w:widowControl/>
        <w:shd w:val="clear" w:color="auto" w:fill="FFFFFF"/>
        <w:spacing w:line="384" w:lineRule="atLeast"/>
        <w:ind w:firstLine="645"/>
        <w:jc w:val="left"/>
        <w:textAlignment w:val="top"/>
        <w:rPr>
          <w:rFonts w:ascii="仿宋_GB2312" w:eastAsia="仿宋_GB2312" w:hAnsi="宋体" w:cs="宋体" w:hint="eastAsia"/>
          <w:b/>
          <w:bCs/>
          <w:color w:val="000000"/>
          <w:kern w:val="0"/>
          <w:sz w:val="28"/>
          <w:szCs w:val="28"/>
        </w:rPr>
      </w:pPr>
      <w:r w:rsidRPr="00AB4C76">
        <w:rPr>
          <w:rFonts w:ascii="仿宋_GB2312" w:eastAsia="仿宋_GB2312" w:hAnsi="仿宋" w:cs="宋体" w:hint="eastAsia"/>
          <w:b/>
          <w:bCs/>
          <w:color w:val="000000"/>
          <w:kern w:val="0"/>
          <w:sz w:val="32"/>
          <w:szCs w:val="32"/>
        </w:rPr>
        <w:t>三、进度安排</w:t>
      </w:r>
      <w:r w:rsidRPr="00AB4C76">
        <w:rPr>
          <w:rFonts w:ascii="仿宋_GB2312" w:eastAsia="仿宋_GB2312" w:hAnsi="宋体" w:cs="宋体" w:hint="eastAsia"/>
          <w:b/>
          <w:bCs/>
          <w:color w:val="000000"/>
          <w:kern w:val="0"/>
          <w:sz w:val="28"/>
          <w:szCs w:val="28"/>
        </w:rPr>
        <w:t xml:space="preserve">　</w:t>
      </w:r>
    </w:p>
    <w:p w:rsidR="00AB4C76" w:rsidRPr="00AB4C76" w:rsidRDefault="00AB4C76" w:rsidP="00AB4C76">
      <w:pPr>
        <w:widowControl/>
        <w:shd w:val="clear" w:color="auto" w:fill="FFFFFF"/>
        <w:spacing w:line="384" w:lineRule="atLeast"/>
        <w:ind w:firstLine="645"/>
        <w:jc w:val="left"/>
        <w:textAlignment w:val="top"/>
        <w:rPr>
          <w:rFonts w:ascii="仿宋_GB2312" w:eastAsia="仿宋_GB2312" w:hAnsi="仿宋" w:cs="宋体" w:hint="eastAsia"/>
          <w:color w:val="000000"/>
          <w:kern w:val="0"/>
          <w:sz w:val="32"/>
          <w:szCs w:val="32"/>
        </w:rPr>
      </w:pPr>
      <w:r w:rsidRPr="00AB4C76">
        <w:rPr>
          <w:rFonts w:ascii="仿宋_GB2312" w:eastAsia="仿宋_GB2312" w:hAnsi="仿宋" w:cs="宋体" w:hint="eastAsia"/>
          <w:color w:val="000000"/>
          <w:kern w:val="0"/>
          <w:sz w:val="32"/>
          <w:szCs w:val="32"/>
        </w:rPr>
        <w:t xml:space="preserve">第一阶段2018年12月-2019年1月：拟申报学院对本单位申报的2019-2022年建设计划进行论证。　　</w:t>
      </w:r>
    </w:p>
    <w:p w:rsidR="00AB4C76" w:rsidRPr="00AB4C76" w:rsidRDefault="00AB4C76" w:rsidP="00AB4C76">
      <w:pPr>
        <w:widowControl/>
        <w:shd w:val="clear" w:color="auto" w:fill="FFFFFF"/>
        <w:spacing w:line="384" w:lineRule="atLeast"/>
        <w:ind w:firstLine="570"/>
        <w:jc w:val="left"/>
        <w:textAlignment w:val="top"/>
        <w:rPr>
          <w:rFonts w:ascii="Arial" w:eastAsia="宋体" w:hAnsi="Arial" w:cs="Arial" w:hint="eastAsia"/>
          <w:kern w:val="0"/>
          <w:sz w:val="18"/>
          <w:szCs w:val="18"/>
        </w:rPr>
      </w:pPr>
      <w:r w:rsidRPr="00AB4C76">
        <w:rPr>
          <w:rFonts w:ascii="仿宋_GB2312" w:eastAsia="仿宋_GB2312" w:hAnsi="仿宋" w:cs="宋体" w:hint="eastAsia"/>
          <w:color w:val="000000"/>
          <w:kern w:val="0"/>
          <w:sz w:val="32"/>
          <w:szCs w:val="32"/>
        </w:rPr>
        <w:t>第二阶段2019年3月：学校对“双一流”建设经费重点支持的2019年项目进行遴选、启动建设。</w:t>
      </w:r>
    </w:p>
    <w:p w:rsidR="00AB4C76" w:rsidRPr="00AB4C76" w:rsidRDefault="00AB4C76" w:rsidP="00AB4C76">
      <w:pPr>
        <w:widowControl/>
        <w:shd w:val="clear" w:color="auto" w:fill="FFFFFF"/>
        <w:spacing w:line="384" w:lineRule="atLeast"/>
        <w:ind w:firstLine="570"/>
        <w:jc w:val="left"/>
        <w:textAlignment w:val="top"/>
        <w:rPr>
          <w:rFonts w:ascii="仿宋_GB2312" w:eastAsia="仿宋_GB2312" w:hAnsi="仿宋" w:cs="宋体"/>
          <w:color w:val="000000"/>
          <w:kern w:val="0"/>
          <w:sz w:val="32"/>
          <w:szCs w:val="32"/>
        </w:rPr>
      </w:pPr>
      <w:r w:rsidRPr="00AB4C76">
        <w:rPr>
          <w:rFonts w:ascii="仿宋_GB2312" w:eastAsia="仿宋_GB2312" w:hAnsi="仿宋" w:cs="宋体" w:hint="eastAsia"/>
          <w:color w:val="000000"/>
          <w:kern w:val="0"/>
          <w:sz w:val="32"/>
          <w:szCs w:val="32"/>
        </w:rPr>
        <w:t>第三阶段2019年3-5月：学校组织专家对中央改善基本办学条件经费2020年度项目进行校内调研论证，通过校内论证的建设项目按照要求补充相关材料。</w:t>
      </w:r>
    </w:p>
    <w:p w:rsidR="00AB4C76" w:rsidRPr="00AB4C76" w:rsidRDefault="00AB4C76" w:rsidP="00AB4C76">
      <w:pPr>
        <w:widowControl/>
        <w:shd w:val="clear" w:color="auto" w:fill="FFFFFF"/>
        <w:spacing w:line="384" w:lineRule="atLeast"/>
        <w:jc w:val="left"/>
        <w:textAlignment w:val="top"/>
        <w:rPr>
          <w:rFonts w:ascii="仿宋_GB2312" w:eastAsia="仿宋_GB2312" w:hAnsi="微软雅黑" w:cs="宋体" w:hint="eastAsia"/>
          <w:color w:val="000000"/>
          <w:kern w:val="0"/>
          <w:sz w:val="18"/>
          <w:szCs w:val="21"/>
        </w:rPr>
      </w:pPr>
      <w:r w:rsidRPr="00AB4C76">
        <w:rPr>
          <w:rFonts w:ascii="仿宋_GB2312" w:eastAsia="仿宋_GB2312" w:hAnsi="仿宋" w:cs="宋体" w:hint="eastAsia"/>
          <w:color w:val="000000"/>
          <w:kern w:val="0"/>
          <w:sz w:val="32"/>
          <w:szCs w:val="32"/>
        </w:rPr>
        <w:t xml:space="preserve">　　第四阶段2019年6月：</w:t>
      </w:r>
      <w:r w:rsidRPr="00AB4C76">
        <w:rPr>
          <w:rFonts w:ascii="仿宋_GB2312" w:eastAsia="仿宋_GB2312" w:hAnsi="微软雅黑" w:cs="Arial" w:hint="eastAsia"/>
          <w:kern w:val="0"/>
          <w:sz w:val="32"/>
          <w:szCs w:val="32"/>
        </w:rPr>
        <w:t>项目</w:t>
      </w:r>
      <w:r w:rsidRPr="00AB4C76">
        <w:rPr>
          <w:rFonts w:ascii="仿宋_GB2312" w:eastAsia="仿宋_GB2312" w:hAnsi="仿宋" w:cs="宋体" w:hint="eastAsia"/>
          <w:color w:val="000000"/>
          <w:kern w:val="0"/>
          <w:sz w:val="32"/>
          <w:szCs w:val="32"/>
        </w:rPr>
        <w:t>接受教育部专家评审。</w:t>
      </w:r>
    </w:p>
    <w:p w:rsidR="00AB4C76" w:rsidRPr="00AB4C76" w:rsidRDefault="00AB4C76" w:rsidP="00AB4C76">
      <w:pPr>
        <w:widowControl/>
        <w:shd w:val="clear" w:color="auto" w:fill="FFFFFF"/>
        <w:spacing w:line="384" w:lineRule="atLeast"/>
        <w:ind w:firstLine="645"/>
        <w:jc w:val="left"/>
        <w:textAlignment w:val="top"/>
        <w:rPr>
          <w:rFonts w:ascii="仿宋_GB2312" w:eastAsia="仿宋_GB2312" w:hAnsi="微软雅黑" w:cs="宋体" w:hint="eastAsia"/>
          <w:color w:val="000000"/>
          <w:kern w:val="0"/>
          <w:sz w:val="18"/>
          <w:szCs w:val="21"/>
        </w:rPr>
      </w:pPr>
      <w:r w:rsidRPr="00AB4C76">
        <w:rPr>
          <w:rFonts w:ascii="仿宋_GB2312" w:eastAsia="仿宋_GB2312" w:hAnsi="仿宋" w:cs="宋体" w:hint="eastAsia"/>
          <w:color w:val="000000"/>
          <w:kern w:val="0"/>
          <w:sz w:val="32"/>
          <w:szCs w:val="32"/>
        </w:rPr>
        <w:lastRenderedPageBreak/>
        <w:t>请各单位于2019年1月15日前将分年度《山东大学教学实验室建设项目申报表》（附件1）、《山东大学实验室建设项目需求汇总表》（附件2）、《山东大学实验室建设项目设备及改造明细表》（附件3）电子版发至syk@sdu.edu.cn,联系电话：88369269,88369268。</w:t>
      </w:r>
    </w:p>
    <w:p w:rsidR="00AB4C76" w:rsidRPr="00AB4C76" w:rsidRDefault="00AB4C76" w:rsidP="00AB4C76">
      <w:pPr>
        <w:widowControl/>
        <w:shd w:val="clear" w:color="auto" w:fill="FFFFFF"/>
        <w:spacing w:line="384" w:lineRule="atLeast"/>
        <w:ind w:firstLine="645"/>
        <w:jc w:val="left"/>
        <w:textAlignment w:val="top"/>
        <w:rPr>
          <w:rFonts w:ascii="仿宋_GB2312" w:eastAsia="仿宋_GB2312" w:hAnsi="微软雅黑" w:cs="宋体" w:hint="eastAsia"/>
          <w:color w:val="000000"/>
          <w:kern w:val="0"/>
          <w:sz w:val="24"/>
          <w:szCs w:val="21"/>
        </w:rPr>
      </w:pPr>
      <w:r w:rsidRPr="00AB4C76">
        <w:rPr>
          <w:rFonts w:ascii="仿宋_GB2312" w:eastAsia="仿宋_GB2312" w:hAnsi="微软雅黑" w:cs="宋体" w:hint="eastAsia"/>
          <w:color w:val="000000"/>
          <w:kern w:val="0"/>
          <w:sz w:val="24"/>
          <w:szCs w:val="21"/>
        </w:rPr>
        <w:t> </w:t>
      </w:r>
    </w:p>
    <w:p w:rsidR="00AB4C76" w:rsidRPr="00AB4C76" w:rsidRDefault="00AB4C76" w:rsidP="00AB4C76">
      <w:pPr>
        <w:widowControl/>
        <w:shd w:val="clear" w:color="auto" w:fill="FFFFFF"/>
        <w:spacing w:line="384" w:lineRule="atLeast"/>
        <w:ind w:right="100"/>
        <w:jc w:val="right"/>
        <w:textAlignment w:val="top"/>
        <w:rPr>
          <w:rFonts w:ascii="仿宋_GB2312" w:eastAsia="仿宋_GB2312" w:hAnsi="仿宋" w:cs="宋体" w:hint="eastAsia"/>
          <w:color w:val="000000"/>
          <w:kern w:val="0"/>
          <w:sz w:val="32"/>
          <w:szCs w:val="32"/>
        </w:rPr>
      </w:pPr>
      <w:r w:rsidRPr="00AB4C76">
        <w:rPr>
          <w:rFonts w:ascii="仿宋_GB2312" w:eastAsia="仿宋_GB2312" w:hAnsi="仿宋" w:cs="宋体" w:hint="eastAsia"/>
          <w:color w:val="000000"/>
          <w:kern w:val="0"/>
          <w:sz w:val="32"/>
          <w:szCs w:val="32"/>
        </w:rPr>
        <w:t>资产与实验室管理部</w:t>
      </w:r>
    </w:p>
    <w:p w:rsidR="00AB4C76" w:rsidRPr="00AB4C76" w:rsidRDefault="00AB4C76" w:rsidP="00AB4C76">
      <w:pPr>
        <w:widowControl/>
        <w:shd w:val="clear" w:color="auto" w:fill="FFFFFF"/>
        <w:spacing w:line="384" w:lineRule="atLeast"/>
        <w:ind w:right="100"/>
        <w:jc w:val="right"/>
        <w:textAlignment w:val="top"/>
        <w:rPr>
          <w:rFonts w:ascii="Arial" w:eastAsia="宋体" w:hAnsi="Arial" w:cs="Arial" w:hint="eastAsia"/>
          <w:kern w:val="0"/>
          <w:sz w:val="18"/>
          <w:szCs w:val="18"/>
        </w:rPr>
      </w:pPr>
      <w:r w:rsidRPr="00AB4C76">
        <w:rPr>
          <w:rFonts w:ascii="仿宋_GB2312" w:eastAsia="仿宋_GB2312" w:hAnsi="仿宋" w:cs="宋体" w:hint="eastAsia"/>
          <w:color w:val="000000"/>
          <w:kern w:val="0"/>
          <w:sz w:val="32"/>
          <w:szCs w:val="32"/>
        </w:rPr>
        <w:t>2018年12月19日</w:t>
      </w:r>
    </w:p>
    <w:p w:rsidR="00E04873" w:rsidRPr="00AB4C76" w:rsidRDefault="00E04873">
      <w:bookmarkStart w:id="0" w:name="_GoBack"/>
      <w:bookmarkEnd w:id="0"/>
    </w:p>
    <w:sectPr w:rsidR="00E04873" w:rsidRPr="00AB4C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004" w:rsidRDefault="00833004" w:rsidP="00AB4C76">
      <w:r>
        <w:separator/>
      </w:r>
    </w:p>
  </w:endnote>
  <w:endnote w:type="continuationSeparator" w:id="0">
    <w:p w:rsidR="00833004" w:rsidRDefault="00833004" w:rsidP="00AB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004" w:rsidRDefault="00833004" w:rsidP="00AB4C76">
      <w:r>
        <w:separator/>
      </w:r>
    </w:p>
  </w:footnote>
  <w:footnote w:type="continuationSeparator" w:id="0">
    <w:p w:rsidR="00833004" w:rsidRDefault="00833004" w:rsidP="00AB4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59"/>
    <w:rsid w:val="00501A59"/>
    <w:rsid w:val="00833004"/>
    <w:rsid w:val="00AB4C76"/>
    <w:rsid w:val="00E0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A00102-FE9A-4009-BD41-3D86FC98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C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4C76"/>
    <w:rPr>
      <w:sz w:val="18"/>
      <w:szCs w:val="18"/>
    </w:rPr>
  </w:style>
  <w:style w:type="paragraph" w:styleId="a5">
    <w:name w:val="footer"/>
    <w:basedOn w:val="a"/>
    <w:link w:val="a6"/>
    <w:uiPriority w:val="99"/>
    <w:unhideWhenUsed/>
    <w:rsid w:val="00AB4C76"/>
    <w:pPr>
      <w:tabs>
        <w:tab w:val="center" w:pos="4153"/>
        <w:tab w:val="right" w:pos="8306"/>
      </w:tabs>
      <w:snapToGrid w:val="0"/>
      <w:jc w:val="left"/>
    </w:pPr>
    <w:rPr>
      <w:sz w:val="18"/>
      <w:szCs w:val="18"/>
    </w:rPr>
  </w:style>
  <w:style w:type="character" w:customStyle="1" w:styleId="a6">
    <w:name w:val="页脚 字符"/>
    <w:basedOn w:val="a0"/>
    <w:link w:val="a5"/>
    <w:uiPriority w:val="99"/>
    <w:rsid w:val="00AB4C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03909">
      <w:bodyDiv w:val="1"/>
      <w:marLeft w:val="0"/>
      <w:marRight w:val="0"/>
      <w:marTop w:val="0"/>
      <w:marBottom w:val="0"/>
      <w:divBdr>
        <w:top w:val="none" w:sz="0" w:space="0" w:color="auto"/>
        <w:left w:val="none" w:sz="0" w:space="0" w:color="auto"/>
        <w:bottom w:val="none" w:sz="0" w:space="0" w:color="auto"/>
        <w:right w:val="none" w:sz="0" w:space="0" w:color="auto"/>
      </w:divBdr>
      <w:divsChild>
        <w:div w:id="1648630129">
          <w:marLeft w:val="0"/>
          <w:marRight w:val="0"/>
          <w:marTop w:val="0"/>
          <w:marBottom w:val="0"/>
          <w:divBdr>
            <w:top w:val="none" w:sz="0" w:space="0" w:color="auto"/>
            <w:left w:val="none" w:sz="0" w:space="0" w:color="auto"/>
            <w:bottom w:val="none" w:sz="0" w:space="0" w:color="auto"/>
            <w:right w:val="none" w:sz="0" w:space="0" w:color="auto"/>
          </w:divBdr>
          <w:divsChild>
            <w:div w:id="607277971">
              <w:marLeft w:val="0"/>
              <w:marRight w:val="0"/>
              <w:marTop w:val="0"/>
              <w:marBottom w:val="0"/>
              <w:divBdr>
                <w:top w:val="none" w:sz="0" w:space="0" w:color="auto"/>
                <w:left w:val="none" w:sz="0" w:space="0" w:color="auto"/>
                <w:bottom w:val="none" w:sz="0" w:space="0" w:color="auto"/>
                <w:right w:val="none" w:sz="0" w:space="0" w:color="auto"/>
              </w:divBdr>
              <w:divsChild>
                <w:div w:id="188760360">
                  <w:marLeft w:val="0"/>
                  <w:marRight w:val="0"/>
                  <w:marTop w:val="0"/>
                  <w:marBottom w:val="0"/>
                  <w:divBdr>
                    <w:top w:val="none" w:sz="0" w:space="0" w:color="auto"/>
                    <w:left w:val="none" w:sz="0" w:space="0" w:color="auto"/>
                    <w:bottom w:val="none" w:sz="0" w:space="0" w:color="auto"/>
                    <w:right w:val="none" w:sz="0" w:space="0" w:color="auto"/>
                  </w:divBdr>
                  <w:divsChild>
                    <w:div w:id="328992875">
                      <w:marLeft w:val="0"/>
                      <w:marRight w:val="0"/>
                      <w:marTop w:val="0"/>
                      <w:marBottom w:val="0"/>
                      <w:divBdr>
                        <w:top w:val="none" w:sz="0" w:space="0" w:color="auto"/>
                        <w:left w:val="none" w:sz="0" w:space="0" w:color="auto"/>
                        <w:bottom w:val="none" w:sz="0" w:space="0" w:color="auto"/>
                        <w:right w:val="none" w:sz="0" w:space="0" w:color="auto"/>
                      </w:divBdr>
                      <w:divsChild>
                        <w:div w:id="1293753887">
                          <w:marLeft w:val="0"/>
                          <w:marRight w:val="0"/>
                          <w:marTop w:val="0"/>
                          <w:marBottom w:val="0"/>
                          <w:divBdr>
                            <w:top w:val="none" w:sz="0" w:space="0" w:color="auto"/>
                            <w:left w:val="none" w:sz="0" w:space="0" w:color="auto"/>
                            <w:bottom w:val="none" w:sz="0" w:space="0" w:color="auto"/>
                            <w:right w:val="none" w:sz="0" w:space="0" w:color="auto"/>
                          </w:divBdr>
                          <w:divsChild>
                            <w:div w:id="625627744">
                              <w:marLeft w:val="0"/>
                              <w:marRight w:val="0"/>
                              <w:marTop w:val="0"/>
                              <w:marBottom w:val="0"/>
                              <w:divBdr>
                                <w:top w:val="none" w:sz="0" w:space="0" w:color="auto"/>
                                <w:left w:val="none" w:sz="0" w:space="0" w:color="auto"/>
                                <w:bottom w:val="none" w:sz="0" w:space="0" w:color="auto"/>
                                <w:right w:val="none" w:sz="0" w:space="0" w:color="auto"/>
                              </w:divBdr>
                              <w:divsChild>
                                <w:div w:id="65346242">
                                  <w:marLeft w:val="0"/>
                                  <w:marRight w:val="0"/>
                                  <w:marTop w:val="0"/>
                                  <w:marBottom w:val="75"/>
                                  <w:divBdr>
                                    <w:top w:val="none" w:sz="0" w:space="0" w:color="auto"/>
                                    <w:left w:val="none" w:sz="0" w:space="0" w:color="auto"/>
                                    <w:bottom w:val="none" w:sz="0" w:space="0" w:color="auto"/>
                                    <w:right w:val="none" w:sz="0" w:space="0" w:color="auto"/>
                                  </w:divBdr>
                                  <w:divsChild>
                                    <w:div w:id="1302224506">
                                      <w:marLeft w:val="0"/>
                                      <w:marRight w:val="0"/>
                                      <w:marTop w:val="0"/>
                                      <w:marBottom w:val="0"/>
                                      <w:divBdr>
                                        <w:top w:val="none" w:sz="0" w:space="0" w:color="auto"/>
                                        <w:left w:val="single" w:sz="6" w:space="4" w:color="A8A8A8"/>
                                        <w:bottom w:val="single" w:sz="6" w:space="4" w:color="A8A8A8"/>
                                        <w:right w:val="single" w:sz="6" w:space="4" w:color="A8A8A8"/>
                                      </w:divBdr>
                                      <w:divsChild>
                                        <w:div w:id="291256196">
                                          <w:marLeft w:val="0"/>
                                          <w:marRight w:val="0"/>
                                          <w:marTop w:val="0"/>
                                          <w:marBottom w:val="0"/>
                                          <w:divBdr>
                                            <w:top w:val="none" w:sz="0" w:space="0" w:color="auto"/>
                                            <w:left w:val="none" w:sz="0" w:space="0" w:color="auto"/>
                                            <w:bottom w:val="none" w:sz="0" w:space="0" w:color="auto"/>
                                            <w:right w:val="none" w:sz="0" w:space="0" w:color="auto"/>
                                          </w:divBdr>
                                          <w:divsChild>
                                            <w:div w:id="1917594981">
                                              <w:marLeft w:val="0"/>
                                              <w:marRight w:val="0"/>
                                              <w:marTop w:val="0"/>
                                              <w:marBottom w:val="0"/>
                                              <w:divBdr>
                                                <w:top w:val="none" w:sz="0" w:space="0" w:color="auto"/>
                                                <w:left w:val="none" w:sz="0" w:space="0" w:color="auto"/>
                                                <w:bottom w:val="none" w:sz="0" w:space="0" w:color="auto"/>
                                                <w:right w:val="none" w:sz="0" w:space="0" w:color="auto"/>
                                              </w:divBdr>
                                              <w:divsChild>
                                                <w:div w:id="1123038865">
                                                  <w:marLeft w:val="0"/>
                                                  <w:marRight w:val="0"/>
                                                  <w:marTop w:val="0"/>
                                                  <w:marBottom w:val="0"/>
                                                  <w:divBdr>
                                                    <w:top w:val="none" w:sz="0" w:space="0" w:color="auto"/>
                                                    <w:left w:val="none" w:sz="0" w:space="0" w:color="auto"/>
                                                    <w:bottom w:val="none" w:sz="0" w:space="0" w:color="auto"/>
                                                    <w:right w:val="none" w:sz="0" w:space="0" w:color="auto"/>
                                                  </w:divBdr>
                                                  <w:divsChild>
                                                    <w:div w:id="1321228713">
                                                      <w:marLeft w:val="0"/>
                                                      <w:marRight w:val="0"/>
                                                      <w:marTop w:val="0"/>
                                                      <w:marBottom w:val="0"/>
                                                      <w:divBdr>
                                                        <w:top w:val="none" w:sz="0" w:space="0" w:color="auto"/>
                                                        <w:left w:val="none" w:sz="0" w:space="0" w:color="auto"/>
                                                        <w:bottom w:val="none" w:sz="0" w:space="0" w:color="auto"/>
                                                        <w:right w:val="none" w:sz="0" w:space="0" w:color="auto"/>
                                                      </w:divBdr>
                                                      <w:divsChild>
                                                        <w:div w:id="260383775">
                                                          <w:marLeft w:val="0"/>
                                                          <w:marRight w:val="0"/>
                                                          <w:marTop w:val="0"/>
                                                          <w:marBottom w:val="0"/>
                                                          <w:divBdr>
                                                            <w:top w:val="none" w:sz="0" w:space="0" w:color="auto"/>
                                                            <w:left w:val="none" w:sz="0" w:space="0" w:color="auto"/>
                                                            <w:bottom w:val="none" w:sz="0" w:space="0" w:color="auto"/>
                                                            <w:right w:val="none" w:sz="0" w:space="0" w:color="auto"/>
                                                          </w:divBdr>
                                                          <w:divsChild>
                                                            <w:div w:id="2041540132">
                                                              <w:marLeft w:val="0"/>
                                                              <w:marRight w:val="0"/>
                                                              <w:marTop w:val="0"/>
                                                              <w:marBottom w:val="0"/>
                                                              <w:divBdr>
                                                                <w:top w:val="none" w:sz="0" w:space="0" w:color="auto"/>
                                                                <w:left w:val="none" w:sz="0" w:space="0" w:color="auto"/>
                                                                <w:bottom w:val="none" w:sz="0" w:space="0" w:color="auto"/>
                                                                <w:right w:val="none" w:sz="0" w:space="0" w:color="auto"/>
                                                              </w:divBdr>
                                                              <w:divsChild>
                                                                <w:div w:id="1878737196">
                                                                  <w:marLeft w:val="0"/>
                                                                  <w:marRight w:val="0"/>
                                                                  <w:marTop w:val="0"/>
                                                                  <w:marBottom w:val="0"/>
                                                                  <w:divBdr>
                                                                    <w:top w:val="none" w:sz="0" w:space="0" w:color="auto"/>
                                                                    <w:left w:val="none" w:sz="0" w:space="0" w:color="auto"/>
                                                                    <w:bottom w:val="none" w:sz="0" w:space="0" w:color="auto"/>
                                                                    <w:right w:val="none" w:sz="0" w:space="0" w:color="auto"/>
                                                                  </w:divBdr>
                                                                </w:div>
                                                                <w:div w:id="14434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程汉智</dc:creator>
  <cp:keywords/>
  <dc:description/>
  <cp:lastModifiedBy>程汉智</cp:lastModifiedBy>
  <cp:revision>2</cp:revision>
  <dcterms:created xsi:type="dcterms:W3CDTF">2018-12-26T09:47:00Z</dcterms:created>
  <dcterms:modified xsi:type="dcterms:W3CDTF">2018-12-26T09:47:00Z</dcterms:modified>
</cp:coreProperties>
</file>