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AEAF" w14:textId="0FB8E9B9" w:rsidR="0036745A" w:rsidRPr="00D059DC" w:rsidRDefault="00B95E7B" w:rsidP="00D059DC">
      <w:pPr>
        <w:pStyle w:val="1"/>
        <w:jc w:val="center"/>
        <w:rPr>
          <w:rFonts w:ascii="方正小标宋_GBK" w:eastAsia="方正小标宋_GBK"/>
        </w:rPr>
      </w:pPr>
      <w:r w:rsidRPr="00D059DC">
        <w:rPr>
          <w:rFonts w:ascii="方正小标宋_GBK" w:eastAsia="方正小标宋_GBK" w:hint="eastAsia"/>
        </w:rPr>
        <w:t>实名制账目整理和认领</w:t>
      </w:r>
      <w:r w:rsidR="00AD3976">
        <w:rPr>
          <w:rFonts w:ascii="方正小标宋_GBK" w:eastAsia="方正小标宋_GBK" w:hint="eastAsia"/>
        </w:rPr>
        <w:t>工作</w:t>
      </w:r>
      <w:r w:rsidR="00216A0D">
        <w:rPr>
          <w:rFonts w:ascii="方正小标宋_GBK" w:eastAsia="方正小标宋_GBK" w:hint="eastAsia"/>
        </w:rPr>
        <w:t>操作方法</w:t>
      </w:r>
    </w:p>
    <w:p w14:paraId="7566D7D9" w14:textId="1A9948E9" w:rsidR="00B95E7B" w:rsidRPr="00D059DC" w:rsidRDefault="00B95E7B" w:rsidP="00D059DC">
      <w:pPr>
        <w:spacing w:line="540" w:lineRule="exact"/>
        <w:ind w:firstLineChars="200" w:firstLine="640"/>
        <w:rPr>
          <w:rFonts w:ascii="仿宋_GB2312" w:eastAsia="仿宋_GB2312"/>
          <w:sz w:val="32"/>
          <w:szCs w:val="32"/>
        </w:rPr>
      </w:pPr>
      <w:r w:rsidRPr="00D059DC">
        <w:rPr>
          <w:rFonts w:ascii="仿宋_GB2312" w:eastAsia="仿宋_GB2312" w:hint="eastAsia"/>
          <w:sz w:val="32"/>
          <w:szCs w:val="32"/>
        </w:rPr>
        <w:t>设备家具资产实名制账目整理和认领工作包括整理和认领两部分内容，整理工作由单位资产管理员操作，资产管理员通过整理将本单位设备家具资产分配到实际领用人名下；认领工作由</w:t>
      </w:r>
      <w:r w:rsidR="00B26388">
        <w:rPr>
          <w:rFonts w:ascii="仿宋_GB2312" w:eastAsia="仿宋_GB2312" w:hint="eastAsia"/>
          <w:sz w:val="32"/>
          <w:szCs w:val="32"/>
        </w:rPr>
        <w:t>在职</w:t>
      </w:r>
      <w:r w:rsidR="00B26388">
        <w:rPr>
          <w:rFonts w:ascii="仿宋_GB2312" w:eastAsia="仿宋_GB2312"/>
          <w:sz w:val="32"/>
          <w:szCs w:val="32"/>
        </w:rPr>
        <w:t>教</w:t>
      </w:r>
      <w:r w:rsidRPr="00D059DC">
        <w:rPr>
          <w:rFonts w:ascii="仿宋_GB2312" w:eastAsia="仿宋_GB2312" w:hint="eastAsia"/>
          <w:sz w:val="32"/>
          <w:szCs w:val="32"/>
        </w:rPr>
        <w:t>工操作，个人登录资产管理服务信息系统认领资产管理员分配至个人名下的设备家具资产。</w:t>
      </w:r>
    </w:p>
    <w:p w14:paraId="49E453A4" w14:textId="01A892A9" w:rsidR="00B95E7B" w:rsidRPr="00D059DC" w:rsidRDefault="005B6E45" w:rsidP="00D059DC">
      <w:pPr>
        <w:spacing w:line="540" w:lineRule="exact"/>
        <w:ind w:firstLineChars="200" w:firstLine="643"/>
        <w:rPr>
          <w:rFonts w:ascii="黑体" w:eastAsia="黑体" w:hAnsi="黑体"/>
          <w:b/>
          <w:sz w:val="32"/>
          <w:szCs w:val="32"/>
        </w:rPr>
      </w:pPr>
      <w:r w:rsidRPr="00D059DC">
        <w:rPr>
          <w:rFonts w:ascii="黑体" w:eastAsia="黑体" w:hAnsi="黑体" w:hint="eastAsia"/>
          <w:b/>
          <w:sz w:val="32"/>
          <w:szCs w:val="32"/>
        </w:rPr>
        <w:t>一、</w:t>
      </w:r>
      <w:r w:rsidR="00B95E7B" w:rsidRPr="00D059DC">
        <w:rPr>
          <w:rFonts w:ascii="黑体" w:eastAsia="黑体" w:hAnsi="黑体" w:hint="eastAsia"/>
          <w:b/>
          <w:sz w:val="32"/>
          <w:szCs w:val="32"/>
        </w:rPr>
        <w:t>整理工作操作方法如下</w:t>
      </w:r>
      <w:r w:rsidR="00BC32BB">
        <w:rPr>
          <w:rFonts w:ascii="黑体" w:eastAsia="黑体" w:hAnsi="黑体" w:hint="eastAsia"/>
          <w:b/>
          <w:sz w:val="32"/>
          <w:szCs w:val="32"/>
        </w:rPr>
        <w:t>（单位</w:t>
      </w:r>
      <w:r w:rsidR="00BC32BB">
        <w:rPr>
          <w:rFonts w:ascii="黑体" w:eastAsia="黑体" w:hAnsi="黑体"/>
          <w:b/>
          <w:sz w:val="32"/>
          <w:szCs w:val="32"/>
        </w:rPr>
        <w:t>管理员操作</w:t>
      </w:r>
      <w:r w:rsidR="00BC32BB">
        <w:rPr>
          <w:rFonts w:ascii="黑体" w:eastAsia="黑体" w:hAnsi="黑体" w:hint="eastAsia"/>
          <w:b/>
          <w:sz w:val="32"/>
          <w:szCs w:val="32"/>
        </w:rPr>
        <w:t>）</w:t>
      </w:r>
      <w:r w:rsidR="00B95E7B" w:rsidRPr="00D059DC">
        <w:rPr>
          <w:rFonts w:ascii="黑体" w:eastAsia="黑体" w:hAnsi="黑体" w:hint="eastAsia"/>
          <w:b/>
          <w:sz w:val="32"/>
          <w:szCs w:val="32"/>
        </w:rPr>
        <w:t>：</w:t>
      </w:r>
    </w:p>
    <w:p w14:paraId="2F3FDEAB" w14:textId="06233C9A" w:rsidR="00B95E7B" w:rsidRPr="00D059DC" w:rsidRDefault="0098468C" w:rsidP="00D059DC">
      <w:pPr>
        <w:spacing w:line="540" w:lineRule="exact"/>
        <w:ind w:firstLineChars="200" w:firstLine="640"/>
        <w:rPr>
          <w:rFonts w:ascii="仿宋_GB2312" w:eastAsia="仿宋_GB2312"/>
          <w:sz w:val="32"/>
          <w:szCs w:val="32"/>
        </w:rPr>
      </w:pPr>
      <w:r w:rsidRPr="00D059DC">
        <w:rPr>
          <w:rFonts w:ascii="仿宋_GB2312" w:eastAsia="仿宋_GB2312" w:hint="eastAsia"/>
          <w:sz w:val="32"/>
          <w:szCs w:val="32"/>
        </w:rPr>
        <w:t>第一步：单位</w:t>
      </w:r>
      <w:r w:rsidRPr="00BC32BB">
        <w:rPr>
          <w:rFonts w:ascii="仿宋_GB2312" w:eastAsia="仿宋_GB2312" w:hint="eastAsia"/>
          <w:color w:val="000000" w:themeColor="text1"/>
          <w:sz w:val="32"/>
          <w:szCs w:val="32"/>
        </w:rPr>
        <w:t>资产管理员登录</w:t>
      </w:r>
      <w:r w:rsidRPr="00D059DC">
        <w:rPr>
          <w:rFonts w:ascii="仿宋_GB2312" w:eastAsia="仿宋_GB2312" w:hint="eastAsia"/>
          <w:sz w:val="32"/>
          <w:szCs w:val="32"/>
        </w:rPr>
        <w:t>山东大学资产管理服务信息系统（访问地址：http://zcgl.sdu.edu.cn/sfw/），登录账号和初始密码均为工号。</w:t>
      </w:r>
    </w:p>
    <w:p w14:paraId="10D8A1A9" w14:textId="27540245" w:rsidR="0098468C" w:rsidRPr="00D059DC" w:rsidRDefault="0098468C" w:rsidP="00D059DC">
      <w:pPr>
        <w:spacing w:line="540" w:lineRule="exact"/>
        <w:ind w:firstLineChars="200" w:firstLine="640"/>
        <w:rPr>
          <w:rFonts w:ascii="仿宋_GB2312" w:eastAsia="仿宋_GB2312"/>
          <w:sz w:val="32"/>
          <w:szCs w:val="32"/>
        </w:rPr>
      </w:pPr>
      <w:r w:rsidRPr="00D059DC">
        <w:rPr>
          <w:rFonts w:ascii="仿宋_GB2312" w:eastAsia="仿宋_GB2312" w:hint="eastAsia"/>
          <w:sz w:val="32"/>
          <w:szCs w:val="32"/>
        </w:rPr>
        <w:t>第二步：点击左侧“单位业务”中的“实名制账目整理”，显示如下：</w:t>
      </w:r>
    </w:p>
    <w:p w14:paraId="5CE7DB2C" w14:textId="45F727B1" w:rsidR="00550122" w:rsidRDefault="00550122" w:rsidP="00550122">
      <w:pPr>
        <w:rPr>
          <w:sz w:val="28"/>
          <w:szCs w:val="28"/>
        </w:rPr>
      </w:pPr>
      <w:r>
        <w:rPr>
          <w:noProof/>
        </w:rPr>
        <w:drawing>
          <wp:inline distT="0" distB="0" distL="0" distR="0" wp14:anchorId="35BA91BC" wp14:editId="22015A96">
            <wp:extent cx="5400040" cy="21736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173605"/>
                    </a:xfrm>
                    <a:prstGeom prst="rect">
                      <a:avLst/>
                    </a:prstGeom>
                  </pic:spPr>
                </pic:pic>
              </a:graphicData>
            </a:graphic>
          </wp:inline>
        </w:drawing>
      </w:r>
    </w:p>
    <w:p w14:paraId="1FADB8A9" w14:textId="06998A79" w:rsidR="0098468C" w:rsidRPr="00D059DC" w:rsidRDefault="0098468C" w:rsidP="00D059DC">
      <w:pPr>
        <w:spacing w:line="540" w:lineRule="exact"/>
        <w:ind w:firstLine="561"/>
        <w:rPr>
          <w:rFonts w:ascii="仿宋_GB2312" w:eastAsia="仿宋_GB2312"/>
          <w:sz w:val="32"/>
          <w:szCs w:val="32"/>
        </w:rPr>
      </w:pPr>
      <w:r w:rsidRPr="00D059DC">
        <w:rPr>
          <w:rFonts w:ascii="仿宋_GB2312" w:eastAsia="仿宋_GB2312" w:hint="eastAsia"/>
          <w:sz w:val="32"/>
          <w:szCs w:val="32"/>
        </w:rPr>
        <w:t>第三步：点击右侧</w:t>
      </w:r>
      <w:r w:rsidR="00550122" w:rsidRPr="00D059DC">
        <w:rPr>
          <w:rFonts w:ascii="仿宋_GB2312" w:eastAsia="仿宋_GB2312" w:hint="eastAsia"/>
          <w:sz w:val="32"/>
          <w:szCs w:val="32"/>
        </w:rPr>
        <w:t>“待整理资产按明细</w:t>
      </w:r>
      <w:r w:rsidR="005B6E45" w:rsidRPr="00D059DC">
        <w:rPr>
          <w:rFonts w:ascii="仿宋_GB2312" w:eastAsia="仿宋_GB2312" w:hint="eastAsia"/>
          <w:sz w:val="32"/>
          <w:szCs w:val="32"/>
        </w:rPr>
        <w:t>显示</w:t>
      </w:r>
      <w:r w:rsidR="00550122" w:rsidRPr="00D059DC">
        <w:rPr>
          <w:rFonts w:ascii="仿宋_GB2312" w:eastAsia="仿宋_GB2312" w:hint="eastAsia"/>
          <w:sz w:val="32"/>
          <w:szCs w:val="32"/>
        </w:rPr>
        <w:t>”，资产类别选择“仪器设备”或“家具”，然后点击下方的“刷新”，</w:t>
      </w:r>
      <w:r w:rsidR="005B6E45" w:rsidRPr="00D059DC">
        <w:rPr>
          <w:rFonts w:ascii="仿宋_GB2312" w:eastAsia="仿宋_GB2312" w:hint="eastAsia"/>
          <w:sz w:val="32"/>
          <w:szCs w:val="32"/>
        </w:rPr>
        <w:t>显示如下图所示，将领用人编号和存放地填写完成后，点击“保存”即可。</w:t>
      </w:r>
    </w:p>
    <w:p w14:paraId="0A0BE90B" w14:textId="31E5F8BD" w:rsidR="00550122" w:rsidRDefault="00550122" w:rsidP="005B6E45">
      <w:pPr>
        <w:rPr>
          <w:sz w:val="28"/>
          <w:szCs w:val="28"/>
        </w:rPr>
      </w:pPr>
      <w:r>
        <w:rPr>
          <w:noProof/>
        </w:rPr>
        <w:lastRenderedPageBreak/>
        <w:drawing>
          <wp:inline distT="0" distB="0" distL="0" distR="0" wp14:anchorId="5E84373C" wp14:editId="3CAAD2E3">
            <wp:extent cx="5400040" cy="309689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96895"/>
                    </a:xfrm>
                    <a:prstGeom prst="rect">
                      <a:avLst/>
                    </a:prstGeom>
                  </pic:spPr>
                </pic:pic>
              </a:graphicData>
            </a:graphic>
          </wp:inline>
        </w:drawing>
      </w:r>
    </w:p>
    <w:p w14:paraId="4E3FF209" w14:textId="41AE0AA0" w:rsidR="00550122" w:rsidRPr="00D059DC" w:rsidRDefault="005B6E45" w:rsidP="00D059DC">
      <w:pPr>
        <w:spacing w:line="540" w:lineRule="exact"/>
        <w:ind w:firstLineChars="200" w:firstLine="640"/>
        <w:rPr>
          <w:rFonts w:ascii="仿宋_GB2312" w:eastAsia="仿宋_GB2312"/>
          <w:sz w:val="32"/>
          <w:szCs w:val="32"/>
        </w:rPr>
      </w:pPr>
      <w:r w:rsidRPr="00D059DC">
        <w:rPr>
          <w:rFonts w:ascii="仿宋_GB2312" w:eastAsia="仿宋_GB2312" w:hint="eastAsia"/>
          <w:sz w:val="32"/>
          <w:szCs w:val="32"/>
        </w:rPr>
        <w:t>备注：资产管理员可通过点击“整理进度”查看</w:t>
      </w:r>
      <w:r w:rsidR="00BC32BB" w:rsidRPr="00D059DC">
        <w:rPr>
          <w:rFonts w:ascii="仿宋_GB2312" w:eastAsia="仿宋_GB2312" w:hint="eastAsia"/>
          <w:sz w:val="32"/>
          <w:szCs w:val="32"/>
        </w:rPr>
        <w:t>本单位</w:t>
      </w:r>
      <w:r w:rsidR="00BC32BB">
        <w:rPr>
          <w:rFonts w:ascii="仿宋_GB2312" w:eastAsia="仿宋_GB2312" w:hint="eastAsia"/>
          <w:sz w:val="32"/>
          <w:szCs w:val="32"/>
        </w:rPr>
        <w:t>实时</w:t>
      </w:r>
      <w:r w:rsidR="00BC32BB" w:rsidRPr="00D059DC">
        <w:rPr>
          <w:rFonts w:ascii="仿宋_GB2312" w:eastAsia="仿宋_GB2312" w:hint="eastAsia"/>
          <w:sz w:val="32"/>
          <w:szCs w:val="32"/>
        </w:rPr>
        <w:t>整理和认领进度</w:t>
      </w:r>
      <w:r w:rsidRPr="00D059DC">
        <w:rPr>
          <w:rFonts w:ascii="仿宋_GB2312" w:eastAsia="仿宋_GB2312" w:hint="eastAsia"/>
          <w:sz w:val="32"/>
          <w:szCs w:val="32"/>
        </w:rPr>
        <w:t>，显示如下：</w:t>
      </w:r>
    </w:p>
    <w:p w14:paraId="16AD169E" w14:textId="643E7FF8" w:rsidR="005B6E45" w:rsidRPr="0098468C" w:rsidRDefault="005B6E45" w:rsidP="00550122">
      <w:pPr>
        <w:rPr>
          <w:sz w:val="28"/>
          <w:szCs w:val="28"/>
        </w:rPr>
      </w:pPr>
      <w:r>
        <w:rPr>
          <w:noProof/>
        </w:rPr>
        <w:drawing>
          <wp:inline distT="0" distB="0" distL="0" distR="0" wp14:anchorId="4CC04BDF" wp14:editId="19FD01BD">
            <wp:extent cx="5400040" cy="24517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451735"/>
                    </a:xfrm>
                    <a:prstGeom prst="rect">
                      <a:avLst/>
                    </a:prstGeom>
                  </pic:spPr>
                </pic:pic>
              </a:graphicData>
            </a:graphic>
          </wp:inline>
        </w:drawing>
      </w:r>
    </w:p>
    <w:p w14:paraId="7F5A11BB" w14:textId="77777777" w:rsidR="005B6E45" w:rsidRPr="00D059DC" w:rsidRDefault="005B6E45" w:rsidP="00D059DC">
      <w:pPr>
        <w:spacing w:line="540" w:lineRule="exact"/>
        <w:ind w:firstLineChars="200" w:firstLine="560"/>
        <w:rPr>
          <w:rFonts w:ascii="仿宋_GB2312" w:eastAsia="仿宋_GB2312"/>
          <w:sz w:val="28"/>
          <w:szCs w:val="28"/>
        </w:rPr>
      </w:pPr>
    </w:p>
    <w:p w14:paraId="0184FDB4" w14:textId="646D0EBB" w:rsidR="00D059DC" w:rsidRPr="00D059DC" w:rsidRDefault="005B6E45" w:rsidP="00D059DC">
      <w:pPr>
        <w:spacing w:line="540" w:lineRule="exact"/>
        <w:ind w:firstLineChars="200" w:firstLine="643"/>
        <w:rPr>
          <w:rFonts w:ascii="黑体" w:eastAsia="黑体" w:hAnsi="黑体"/>
          <w:b/>
          <w:sz w:val="32"/>
          <w:szCs w:val="32"/>
        </w:rPr>
      </w:pPr>
      <w:r w:rsidRPr="00D059DC">
        <w:rPr>
          <w:rFonts w:ascii="黑体" w:eastAsia="黑体" w:hAnsi="黑体" w:hint="eastAsia"/>
          <w:b/>
          <w:sz w:val="32"/>
          <w:szCs w:val="32"/>
        </w:rPr>
        <w:t>二、</w:t>
      </w:r>
      <w:r w:rsidR="00B95E7B" w:rsidRPr="00D059DC">
        <w:rPr>
          <w:rFonts w:ascii="黑体" w:eastAsia="黑体" w:hAnsi="黑体" w:hint="eastAsia"/>
          <w:b/>
          <w:sz w:val="32"/>
          <w:szCs w:val="32"/>
        </w:rPr>
        <w:t>认领工作操作方法如下</w:t>
      </w:r>
      <w:r w:rsidR="00BC32BB">
        <w:rPr>
          <w:rFonts w:ascii="黑体" w:eastAsia="黑体" w:hAnsi="黑体" w:hint="eastAsia"/>
          <w:b/>
          <w:sz w:val="32"/>
          <w:szCs w:val="32"/>
        </w:rPr>
        <w:t>（在职教工</w:t>
      </w:r>
      <w:r w:rsidR="00BC32BB">
        <w:rPr>
          <w:rFonts w:ascii="黑体" w:eastAsia="黑体" w:hAnsi="黑体"/>
          <w:b/>
          <w:sz w:val="32"/>
          <w:szCs w:val="32"/>
        </w:rPr>
        <w:t>个人</w:t>
      </w:r>
      <w:r w:rsidR="00BC32BB">
        <w:rPr>
          <w:rFonts w:ascii="黑体" w:eastAsia="黑体" w:hAnsi="黑体" w:hint="eastAsia"/>
          <w:b/>
          <w:sz w:val="32"/>
          <w:szCs w:val="32"/>
        </w:rPr>
        <w:t>操作）</w:t>
      </w:r>
      <w:r w:rsidR="00B95E7B" w:rsidRPr="00D059DC">
        <w:rPr>
          <w:rFonts w:ascii="黑体" w:eastAsia="黑体" w:hAnsi="黑体" w:hint="eastAsia"/>
          <w:b/>
          <w:sz w:val="32"/>
          <w:szCs w:val="32"/>
        </w:rPr>
        <w:t>：</w:t>
      </w:r>
    </w:p>
    <w:p w14:paraId="239144C9" w14:textId="77777777" w:rsidR="00D059DC" w:rsidRPr="00D059DC" w:rsidRDefault="005B6E45" w:rsidP="00D059DC">
      <w:pPr>
        <w:spacing w:line="540" w:lineRule="exact"/>
        <w:ind w:firstLineChars="200" w:firstLine="640"/>
        <w:rPr>
          <w:rFonts w:ascii="仿宋_GB2312" w:eastAsia="仿宋_GB2312"/>
          <w:b/>
          <w:sz w:val="32"/>
          <w:szCs w:val="32"/>
        </w:rPr>
      </w:pPr>
      <w:r w:rsidRPr="00D059DC">
        <w:rPr>
          <w:rFonts w:ascii="仿宋_GB2312" w:eastAsia="仿宋_GB2312" w:hint="eastAsia"/>
          <w:sz w:val="32"/>
          <w:szCs w:val="32"/>
        </w:rPr>
        <w:t>第一步：个人登录山东大学资产管理服务信息系统（访问地址：http://zcgl.sdu.edu.cn/sfw/），登录账号和初始密码均为工号。</w:t>
      </w:r>
    </w:p>
    <w:p w14:paraId="4D8A207B" w14:textId="6966B095" w:rsidR="005B6E45" w:rsidRPr="00D059DC" w:rsidRDefault="005B6E45" w:rsidP="00D059DC">
      <w:pPr>
        <w:spacing w:line="540" w:lineRule="exact"/>
        <w:ind w:firstLineChars="200" w:firstLine="640"/>
        <w:rPr>
          <w:rFonts w:ascii="仿宋_GB2312" w:eastAsia="仿宋_GB2312"/>
          <w:b/>
          <w:sz w:val="32"/>
          <w:szCs w:val="32"/>
        </w:rPr>
      </w:pPr>
      <w:r w:rsidRPr="00D059DC">
        <w:rPr>
          <w:rFonts w:ascii="仿宋_GB2312" w:eastAsia="仿宋_GB2312" w:hint="eastAsia"/>
          <w:sz w:val="32"/>
          <w:szCs w:val="32"/>
        </w:rPr>
        <w:t>第二步：登录系统后</w:t>
      </w:r>
      <w:r w:rsidR="0004282B" w:rsidRPr="00D059DC">
        <w:rPr>
          <w:rFonts w:ascii="仿宋_GB2312" w:eastAsia="仿宋_GB2312" w:hint="eastAsia"/>
          <w:sz w:val="32"/>
          <w:szCs w:val="32"/>
        </w:rPr>
        <w:t>，在“个人业务”的“我领用的资产</w:t>
      </w:r>
      <w:r w:rsidR="0004282B" w:rsidRPr="00D059DC">
        <w:rPr>
          <w:rFonts w:ascii="仿宋_GB2312" w:eastAsia="仿宋_GB2312" w:hint="eastAsia"/>
          <w:sz w:val="32"/>
          <w:szCs w:val="32"/>
        </w:rPr>
        <w:lastRenderedPageBreak/>
        <w:t>中”点击“认领”，在弹出认领界面中完善“存放地”信息后，点击右上方的“认领”即可。显示如下：</w:t>
      </w:r>
    </w:p>
    <w:p w14:paraId="5294B8DC" w14:textId="7E885113" w:rsidR="005B6E45" w:rsidRPr="005B6E45" w:rsidRDefault="005B6E45" w:rsidP="005B6E45">
      <w:pPr>
        <w:rPr>
          <w:sz w:val="28"/>
          <w:szCs w:val="28"/>
        </w:rPr>
      </w:pPr>
      <w:r>
        <w:rPr>
          <w:noProof/>
        </w:rPr>
        <w:drawing>
          <wp:inline distT="0" distB="0" distL="0" distR="0" wp14:anchorId="4E9B3804" wp14:editId="445B8E93">
            <wp:extent cx="5400040" cy="23063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306320"/>
                    </a:xfrm>
                    <a:prstGeom prst="rect">
                      <a:avLst/>
                    </a:prstGeom>
                  </pic:spPr>
                </pic:pic>
              </a:graphicData>
            </a:graphic>
          </wp:inline>
        </w:drawing>
      </w:r>
    </w:p>
    <w:p w14:paraId="6F741E99" w14:textId="6E1F109A" w:rsidR="0004282B" w:rsidRDefault="0004282B" w:rsidP="0004282B">
      <w:pPr>
        <w:rPr>
          <w:sz w:val="28"/>
          <w:szCs w:val="28"/>
        </w:rPr>
      </w:pPr>
    </w:p>
    <w:p w14:paraId="38CCE4E6" w14:textId="2761DA95" w:rsidR="0004282B" w:rsidRDefault="0004282B" w:rsidP="0004282B">
      <w:pPr>
        <w:rPr>
          <w:sz w:val="28"/>
          <w:szCs w:val="28"/>
        </w:rPr>
      </w:pPr>
      <w:r>
        <w:rPr>
          <w:noProof/>
        </w:rPr>
        <w:drawing>
          <wp:inline distT="0" distB="0" distL="0" distR="0" wp14:anchorId="700B4750" wp14:editId="51CEF19A">
            <wp:extent cx="5400040" cy="1974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974850"/>
                    </a:xfrm>
                    <a:prstGeom prst="rect">
                      <a:avLst/>
                    </a:prstGeom>
                  </pic:spPr>
                </pic:pic>
              </a:graphicData>
            </a:graphic>
          </wp:inline>
        </w:drawing>
      </w:r>
    </w:p>
    <w:p w14:paraId="63CC6EC5" w14:textId="77777777" w:rsidR="0004282B" w:rsidRDefault="0004282B" w:rsidP="0004282B">
      <w:pPr>
        <w:rPr>
          <w:sz w:val="28"/>
          <w:szCs w:val="28"/>
        </w:rPr>
      </w:pPr>
    </w:p>
    <w:p w14:paraId="0779453C" w14:textId="6EBBF02B" w:rsidR="009C47FA" w:rsidRPr="00B26388" w:rsidRDefault="009C47FA" w:rsidP="00FB6236">
      <w:pPr>
        <w:rPr>
          <w:rFonts w:ascii="Times New Roman" w:eastAsia="仿宋_GB2312" w:hAnsi="Times New Roman" w:cs="Times New Roman"/>
          <w:sz w:val="32"/>
          <w:szCs w:val="32"/>
        </w:rPr>
      </w:pPr>
    </w:p>
    <w:p w14:paraId="32629C07" w14:textId="015B51A0" w:rsidR="00ED2FCD" w:rsidRPr="00B26388" w:rsidRDefault="00ED2FCD" w:rsidP="00AD22CD">
      <w:pPr>
        <w:ind w:firstLineChars="200" w:firstLine="640"/>
        <w:rPr>
          <w:rFonts w:ascii="仿宋_GB2312" w:eastAsia="仿宋_GB2312"/>
          <w:sz w:val="32"/>
          <w:szCs w:val="32"/>
        </w:rPr>
      </w:pPr>
      <w:r w:rsidRPr="00B26388">
        <w:rPr>
          <w:rFonts w:ascii="仿宋_GB2312" w:eastAsia="仿宋_GB2312" w:hint="eastAsia"/>
          <w:sz w:val="32"/>
          <w:szCs w:val="32"/>
        </w:rPr>
        <w:t xml:space="preserve">    </w:t>
      </w:r>
      <w:r w:rsidR="005563C0">
        <w:rPr>
          <w:rFonts w:ascii="仿宋_GB2312" w:eastAsia="仿宋_GB2312" w:hint="eastAsia"/>
          <w:sz w:val="32"/>
          <w:szCs w:val="32"/>
        </w:rPr>
        <w:t xml:space="preserve">                     设备与平台建设管理办公室</w:t>
      </w:r>
    </w:p>
    <w:p w14:paraId="3B0EC8CF" w14:textId="658241D6" w:rsidR="00ED2FCD" w:rsidRPr="00B26388" w:rsidRDefault="00ED2FCD" w:rsidP="00AD22CD">
      <w:pPr>
        <w:ind w:firstLineChars="200" w:firstLine="640"/>
        <w:rPr>
          <w:rFonts w:ascii="仿宋_GB2312" w:eastAsia="仿宋_GB2312"/>
          <w:sz w:val="32"/>
          <w:szCs w:val="32"/>
        </w:rPr>
      </w:pPr>
      <w:r w:rsidRPr="00B26388">
        <w:rPr>
          <w:rFonts w:ascii="仿宋_GB2312" w:eastAsia="仿宋_GB2312" w:hint="eastAsia"/>
          <w:sz w:val="32"/>
          <w:szCs w:val="32"/>
        </w:rPr>
        <w:t xml:space="preserve">         </w:t>
      </w:r>
      <w:r w:rsidR="007A34A8">
        <w:rPr>
          <w:rFonts w:ascii="仿宋_GB2312" w:eastAsia="仿宋_GB2312" w:hint="eastAsia"/>
          <w:sz w:val="32"/>
          <w:szCs w:val="32"/>
        </w:rPr>
        <w:t xml:space="preserve">                        </w:t>
      </w:r>
      <w:r w:rsidRPr="00B26388">
        <w:rPr>
          <w:rFonts w:ascii="仿宋_GB2312" w:eastAsia="仿宋_GB2312" w:hint="eastAsia"/>
          <w:sz w:val="32"/>
          <w:szCs w:val="32"/>
        </w:rPr>
        <w:t>2018</w:t>
      </w:r>
      <w:r w:rsidR="0004282B" w:rsidRPr="00B26388">
        <w:rPr>
          <w:rFonts w:ascii="仿宋_GB2312" w:eastAsia="仿宋_GB2312" w:hint="eastAsia"/>
          <w:sz w:val="32"/>
          <w:szCs w:val="32"/>
        </w:rPr>
        <w:t>年11月</w:t>
      </w:r>
      <w:r w:rsidR="00265A07">
        <w:rPr>
          <w:rFonts w:ascii="仿宋_GB2312" w:eastAsia="仿宋_GB2312" w:hint="eastAsia"/>
          <w:sz w:val="32"/>
          <w:szCs w:val="32"/>
        </w:rPr>
        <w:t>1</w:t>
      </w:r>
      <w:bookmarkStart w:id="0" w:name="_GoBack"/>
      <w:bookmarkEnd w:id="0"/>
      <w:r w:rsidR="00265A07">
        <w:rPr>
          <w:rFonts w:ascii="仿宋_GB2312" w:eastAsia="仿宋_GB2312" w:hint="eastAsia"/>
          <w:sz w:val="32"/>
          <w:szCs w:val="32"/>
        </w:rPr>
        <w:t>4</w:t>
      </w:r>
      <w:r w:rsidR="0004282B" w:rsidRPr="00B26388">
        <w:rPr>
          <w:rFonts w:ascii="仿宋_GB2312" w:eastAsia="仿宋_GB2312" w:hint="eastAsia"/>
          <w:sz w:val="32"/>
          <w:szCs w:val="32"/>
        </w:rPr>
        <w:t>日</w:t>
      </w:r>
    </w:p>
    <w:sectPr w:rsidR="00ED2FCD" w:rsidRPr="00B26388" w:rsidSect="00550122">
      <w:pgSz w:w="11906" w:h="16838"/>
      <w:pgMar w:top="1474" w:right="1701" w:bottom="147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A12F1" w14:textId="77777777" w:rsidR="00C663D8" w:rsidRDefault="00C663D8" w:rsidP="001F5C93">
      <w:r>
        <w:separator/>
      </w:r>
    </w:p>
  </w:endnote>
  <w:endnote w:type="continuationSeparator" w:id="0">
    <w:p w14:paraId="038D263C" w14:textId="77777777" w:rsidR="00C663D8" w:rsidRDefault="00C663D8" w:rsidP="001F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iti SC Light">
    <w:charset w:val="50"/>
    <w:family w:val="auto"/>
    <w:pitch w:val="variable"/>
    <w:sig w:usb0="8000002F" w:usb1="080E004A" w:usb2="00000010" w:usb3="00000000" w:csb0="003E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CE27" w14:textId="77777777" w:rsidR="00C663D8" w:rsidRDefault="00C663D8" w:rsidP="001F5C93">
      <w:r>
        <w:separator/>
      </w:r>
    </w:p>
  </w:footnote>
  <w:footnote w:type="continuationSeparator" w:id="0">
    <w:p w14:paraId="21B99B18" w14:textId="77777777" w:rsidR="00C663D8" w:rsidRDefault="00C663D8" w:rsidP="001F5C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268E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49"/>
    <w:rsid w:val="0004282B"/>
    <w:rsid w:val="000824E1"/>
    <w:rsid w:val="00170865"/>
    <w:rsid w:val="001816C8"/>
    <w:rsid w:val="001D53B9"/>
    <w:rsid w:val="001E48C2"/>
    <w:rsid w:val="001F5C93"/>
    <w:rsid w:val="00216A0D"/>
    <w:rsid w:val="00265A07"/>
    <w:rsid w:val="002A05A0"/>
    <w:rsid w:val="002D1349"/>
    <w:rsid w:val="00334510"/>
    <w:rsid w:val="003509B1"/>
    <w:rsid w:val="00363E79"/>
    <w:rsid w:val="0036745A"/>
    <w:rsid w:val="00377223"/>
    <w:rsid w:val="00377F06"/>
    <w:rsid w:val="00386F78"/>
    <w:rsid w:val="003D4A2B"/>
    <w:rsid w:val="00410A15"/>
    <w:rsid w:val="00436E21"/>
    <w:rsid w:val="00437226"/>
    <w:rsid w:val="0045030A"/>
    <w:rsid w:val="00481E84"/>
    <w:rsid w:val="00492D25"/>
    <w:rsid w:val="004B63C8"/>
    <w:rsid w:val="00504756"/>
    <w:rsid w:val="005140A6"/>
    <w:rsid w:val="00550122"/>
    <w:rsid w:val="005563C0"/>
    <w:rsid w:val="005B6E45"/>
    <w:rsid w:val="00665554"/>
    <w:rsid w:val="006B103E"/>
    <w:rsid w:val="006D7481"/>
    <w:rsid w:val="00770FE5"/>
    <w:rsid w:val="007A34A8"/>
    <w:rsid w:val="007F17E3"/>
    <w:rsid w:val="008042C0"/>
    <w:rsid w:val="00821AAA"/>
    <w:rsid w:val="00861937"/>
    <w:rsid w:val="008C6B2F"/>
    <w:rsid w:val="009031DB"/>
    <w:rsid w:val="00942667"/>
    <w:rsid w:val="0098468C"/>
    <w:rsid w:val="009C47FA"/>
    <w:rsid w:val="00A16201"/>
    <w:rsid w:val="00A30850"/>
    <w:rsid w:val="00AD22CD"/>
    <w:rsid w:val="00AD3976"/>
    <w:rsid w:val="00B26388"/>
    <w:rsid w:val="00B338C0"/>
    <w:rsid w:val="00B61F1D"/>
    <w:rsid w:val="00B95299"/>
    <w:rsid w:val="00B95E7B"/>
    <w:rsid w:val="00BC32BB"/>
    <w:rsid w:val="00C575C9"/>
    <w:rsid w:val="00C62201"/>
    <w:rsid w:val="00C663D8"/>
    <w:rsid w:val="00CB3631"/>
    <w:rsid w:val="00CF4876"/>
    <w:rsid w:val="00D059DC"/>
    <w:rsid w:val="00D83DAE"/>
    <w:rsid w:val="00D87928"/>
    <w:rsid w:val="00D87EB4"/>
    <w:rsid w:val="00DB0944"/>
    <w:rsid w:val="00E90239"/>
    <w:rsid w:val="00ED2FCD"/>
    <w:rsid w:val="00F375AE"/>
    <w:rsid w:val="00FB6236"/>
    <w:rsid w:val="00FB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EF1BF"/>
  <w15:docId w15:val="{9532CA0C-9303-4DD9-9E0C-0709995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555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87E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554"/>
    <w:rPr>
      <w:b/>
      <w:bCs/>
      <w:kern w:val="44"/>
      <w:sz w:val="44"/>
      <w:szCs w:val="44"/>
    </w:rPr>
  </w:style>
  <w:style w:type="character" w:customStyle="1" w:styleId="20">
    <w:name w:val="标题 2 字符"/>
    <w:basedOn w:val="a0"/>
    <w:link w:val="2"/>
    <w:uiPriority w:val="9"/>
    <w:rsid w:val="00D87EB4"/>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A30850"/>
    <w:rPr>
      <w:rFonts w:ascii="Heiti SC Light" w:eastAsia="Heiti SC Light"/>
      <w:sz w:val="18"/>
      <w:szCs w:val="18"/>
    </w:rPr>
  </w:style>
  <w:style w:type="character" w:customStyle="1" w:styleId="a4">
    <w:name w:val="批注框文本 字符"/>
    <w:basedOn w:val="a0"/>
    <w:link w:val="a3"/>
    <w:uiPriority w:val="99"/>
    <w:semiHidden/>
    <w:rsid w:val="00A30850"/>
    <w:rPr>
      <w:rFonts w:ascii="Heiti SC Light" w:eastAsia="Heiti SC Light"/>
      <w:sz w:val="18"/>
      <w:szCs w:val="18"/>
    </w:rPr>
  </w:style>
  <w:style w:type="paragraph" w:styleId="a5">
    <w:name w:val="header"/>
    <w:basedOn w:val="a"/>
    <w:link w:val="a6"/>
    <w:uiPriority w:val="99"/>
    <w:unhideWhenUsed/>
    <w:rsid w:val="001F5C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F5C93"/>
    <w:rPr>
      <w:sz w:val="18"/>
      <w:szCs w:val="18"/>
    </w:rPr>
  </w:style>
  <w:style w:type="paragraph" w:styleId="a7">
    <w:name w:val="footer"/>
    <w:basedOn w:val="a"/>
    <w:link w:val="a8"/>
    <w:uiPriority w:val="99"/>
    <w:unhideWhenUsed/>
    <w:rsid w:val="001F5C93"/>
    <w:pPr>
      <w:tabs>
        <w:tab w:val="center" w:pos="4153"/>
        <w:tab w:val="right" w:pos="8306"/>
      </w:tabs>
      <w:snapToGrid w:val="0"/>
      <w:jc w:val="left"/>
    </w:pPr>
    <w:rPr>
      <w:sz w:val="18"/>
      <w:szCs w:val="18"/>
    </w:rPr>
  </w:style>
  <w:style w:type="character" w:customStyle="1" w:styleId="a8">
    <w:name w:val="页脚 字符"/>
    <w:basedOn w:val="a0"/>
    <w:link w:val="a7"/>
    <w:uiPriority w:val="99"/>
    <w:rsid w:val="001F5C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9C7A-E986-4B91-BA98-6A70B198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sbgl</cp:lastModifiedBy>
  <cp:revision>11</cp:revision>
  <dcterms:created xsi:type="dcterms:W3CDTF">2018-11-07T06:51:00Z</dcterms:created>
  <dcterms:modified xsi:type="dcterms:W3CDTF">2018-11-14T01:30:00Z</dcterms:modified>
</cp:coreProperties>
</file>